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ED730" w14:textId="1AEF8B95" w:rsidR="00E4095A" w:rsidRPr="002D1668" w:rsidRDefault="008868F1" w:rsidP="00EF7B3D">
      <w:pPr>
        <w:autoSpaceDE w:val="0"/>
        <w:autoSpaceDN w:val="0"/>
        <w:spacing w:before="100" w:beforeAutospacing="1" w:after="100" w:afterAutospacing="1" w:line="240" w:lineRule="auto"/>
        <w:rPr>
          <w:rFonts w:ascii="Calibri" w:hAnsi="Calibri" w:cs="Calibri"/>
          <w:sz w:val="20"/>
          <w:szCs w:val="20"/>
        </w:rPr>
      </w:pPr>
      <w:r>
        <w:rPr>
          <w:rFonts w:ascii="Calibri" w:eastAsia="Times New Roman" w:hAnsi="Calibri" w:cs="Calibri"/>
          <w:sz w:val="18"/>
          <w:szCs w:val="18"/>
          <w:lang w:eastAsia="de-AT"/>
        </w:rPr>
        <w:br/>
      </w:r>
      <w:r w:rsidRPr="00DC51EB">
        <w:rPr>
          <w:rFonts w:cstheme="minorHAnsi"/>
          <w:noProof/>
        </w:rPr>
        <w:drawing>
          <wp:inline distT="0" distB="0" distL="0" distR="0" wp14:anchorId="06D094B5" wp14:editId="500AB06A">
            <wp:extent cx="5760720" cy="2285365"/>
            <wp:effectExtent l="0" t="0" r="0" b="635"/>
            <wp:docPr id="2030701570" name="Grafik 1" descr="Ein Bild, das Text, Handy, Gerät, tragbares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1570" name="Grafik 1" descr="Ein Bild, das Text, Handy, Gerät, tragbares Kommunikationsgerät enthält.&#10;&#10;Automatisch generierte Beschreibun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760720" cy="2285365"/>
                    </a:xfrm>
                    <a:prstGeom prst="rect">
                      <a:avLst/>
                    </a:prstGeom>
                    <a:ln>
                      <a:noFill/>
                    </a:ln>
                    <a:extLst>
                      <a:ext uri="{53640926-AAD7-44D8-BBD7-CCE9431645EC}">
                        <a14:shadowObscured xmlns:a14="http://schemas.microsoft.com/office/drawing/2010/main"/>
                      </a:ext>
                    </a:extLst>
                  </pic:spPr>
                </pic:pic>
              </a:graphicData>
            </a:graphic>
          </wp:inline>
        </w:drawing>
      </w:r>
      <w:r w:rsidR="00B751B3">
        <w:rPr>
          <w:b/>
          <w:bCs/>
          <w:sz w:val="28"/>
          <w:szCs w:val="28"/>
        </w:rPr>
        <w:br/>
      </w:r>
      <w:r w:rsidR="00B751B3" w:rsidRPr="002D1668">
        <w:rPr>
          <w:rFonts w:ascii="Calibri" w:eastAsia="Times New Roman" w:hAnsi="Calibri" w:cs="Calibri"/>
          <w:sz w:val="20"/>
          <w:szCs w:val="20"/>
          <w:lang w:eastAsia="de-AT"/>
        </w:rPr>
        <w:t xml:space="preserve">Bild 1: </w:t>
      </w:r>
      <w:r w:rsidRPr="002D1668">
        <w:rPr>
          <w:rFonts w:ascii="Calibri" w:eastAsia="Times New Roman" w:hAnsi="Calibri" w:cs="Calibri"/>
          <w:sz w:val="20"/>
          <w:szCs w:val="20"/>
          <w:lang w:eastAsia="de-AT"/>
        </w:rPr>
        <w:t xml:space="preserve">Mit 44.000 </w:t>
      </w:r>
      <w:proofErr w:type="spellStart"/>
      <w:r w:rsidRPr="002D1668">
        <w:rPr>
          <w:rFonts w:ascii="Calibri" w:eastAsia="Times New Roman" w:hAnsi="Calibri" w:cs="Calibri"/>
          <w:sz w:val="20"/>
          <w:szCs w:val="20"/>
          <w:lang w:eastAsia="de-AT"/>
        </w:rPr>
        <w:t>erradelten</w:t>
      </w:r>
      <w:proofErr w:type="spellEnd"/>
      <w:r w:rsidRPr="002D1668">
        <w:rPr>
          <w:rFonts w:ascii="Calibri" w:eastAsia="Times New Roman" w:hAnsi="Calibri" w:cs="Calibri"/>
          <w:sz w:val="20"/>
          <w:szCs w:val="20"/>
          <w:lang w:eastAsia="de-AT"/>
        </w:rPr>
        <w:t xml:space="preserve"> Leuchttürmen ist der passathon 2023 – RACE FOR FUTURE sehr erfolgreich zu Ende gegangen</w:t>
      </w:r>
      <w:r w:rsidR="00B751B3" w:rsidRPr="002D1668">
        <w:rPr>
          <w:rFonts w:ascii="Calibri" w:hAnsi="Calibri" w:cs="Calibri"/>
          <w:sz w:val="20"/>
          <w:szCs w:val="20"/>
        </w:rPr>
        <w:t xml:space="preserve">; </w:t>
      </w:r>
      <w:proofErr w:type="spellStart"/>
      <w:r w:rsidR="00B751B3" w:rsidRPr="002D1668">
        <w:rPr>
          <w:rFonts w:ascii="Calibri" w:hAnsi="Calibri" w:cs="Calibri"/>
          <w:sz w:val="20"/>
          <w:szCs w:val="20"/>
        </w:rPr>
        <w:t>Credits</w:t>
      </w:r>
      <w:proofErr w:type="spellEnd"/>
      <w:r w:rsidR="00B751B3" w:rsidRPr="002D1668">
        <w:rPr>
          <w:rFonts w:ascii="Calibri" w:hAnsi="Calibri" w:cs="Calibri"/>
          <w:sz w:val="20"/>
          <w:szCs w:val="20"/>
        </w:rPr>
        <w:t xml:space="preserve">: </w:t>
      </w:r>
      <w:proofErr w:type="spellStart"/>
      <w:r w:rsidRPr="002D1668">
        <w:rPr>
          <w:rFonts w:ascii="Calibri" w:eastAsia="Times New Roman" w:hAnsi="Calibri" w:cs="Calibri"/>
          <w:sz w:val="20"/>
          <w:szCs w:val="20"/>
          <w:lang w:eastAsia="de-AT"/>
        </w:rPr>
        <w:t>FilmSpektakel</w:t>
      </w:r>
      <w:proofErr w:type="spellEnd"/>
    </w:p>
    <w:p w14:paraId="01745039" w14:textId="72CA8BC6" w:rsidR="000525C3" w:rsidRDefault="00A16F07" w:rsidP="00EF7B3D">
      <w:pPr>
        <w:autoSpaceDE w:val="0"/>
        <w:autoSpaceDN w:val="0"/>
        <w:spacing w:before="100" w:beforeAutospacing="1" w:after="100" w:afterAutospacing="1" w:line="240" w:lineRule="auto"/>
        <w:rPr>
          <w:b/>
          <w:bCs/>
          <w:sz w:val="28"/>
          <w:szCs w:val="28"/>
        </w:rPr>
      </w:pPr>
      <w:r>
        <w:rPr>
          <w:b/>
          <w:bCs/>
          <w:sz w:val="28"/>
          <w:szCs w:val="28"/>
        </w:rPr>
        <w:br/>
      </w:r>
      <w:r w:rsidR="00CC7A3B" w:rsidRPr="00C57FCA">
        <w:rPr>
          <w:b/>
          <w:bCs/>
          <w:sz w:val="28"/>
          <w:szCs w:val="28"/>
        </w:rPr>
        <w:t>PM</w:t>
      </w:r>
      <w:r w:rsidR="008C0833" w:rsidRPr="00C57FCA">
        <w:rPr>
          <w:b/>
          <w:bCs/>
          <w:sz w:val="28"/>
          <w:szCs w:val="28"/>
        </w:rPr>
        <w:t>:</w:t>
      </w:r>
      <w:r w:rsidR="00CC7A3B" w:rsidRPr="00C57FCA">
        <w:rPr>
          <w:b/>
          <w:bCs/>
          <w:sz w:val="28"/>
          <w:szCs w:val="28"/>
        </w:rPr>
        <w:t xml:space="preserve"> </w:t>
      </w:r>
      <w:r w:rsidR="00774035" w:rsidRPr="00774035">
        <w:rPr>
          <w:b/>
          <w:bCs/>
          <w:sz w:val="28"/>
          <w:szCs w:val="28"/>
        </w:rPr>
        <w:t>44.0</w:t>
      </w:r>
      <w:r w:rsidR="008868F1">
        <w:rPr>
          <w:b/>
          <w:bCs/>
          <w:sz w:val="28"/>
          <w:szCs w:val="28"/>
        </w:rPr>
        <w:t>00</w:t>
      </w:r>
      <w:r w:rsidR="00774035" w:rsidRPr="00774035">
        <w:rPr>
          <w:b/>
          <w:bCs/>
          <w:sz w:val="28"/>
          <w:szCs w:val="28"/>
        </w:rPr>
        <w:t>-mal Energiewende mit passathon erlebt</w:t>
      </w:r>
    </w:p>
    <w:p w14:paraId="10EA518F" w14:textId="4CAD1C84" w:rsidR="00FB5DD7" w:rsidRDefault="00CC7A3B" w:rsidP="00503C18">
      <w:pPr>
        <w:pStyle w:val="StandardWeb"/>
        <w:rPr>
          <w:rFonts w:ascii="Calibri" w:hAnsi="Calibri" w:cs="Calibri"/>
          <w:i/>
          <w:iCs/>
        </w:rPr>
      </w:pPr>
      <w:r w:rsidRPr="00761D5A">
        <w:rPr>
          <w:rFonts w:ascii="Calibri" w:hAnsi="Calibri" w:cs="Calibri"/>
          <w:i/>
          <w:iCs/>
        </w:rPr>
        <w:t>Wien,</w:t>
      </w:r>
      <w:r w:rsidR="00925F78" w:rsidRPr="00761D5A">
        <w:rPr>
          <w:rFonts w:ascii="Calibri" w:hAnsi="Calibri" w:cs="Calibri"/>
          <w:i/>
          <w:iCs/>
        </w:rPr>
        <w:t xml:space="preserve"> </w:t>
      </w:r>
      <w:r w:rsidR="00A85622">
        <w:rPr>
          <w:rFonts w:ascii="Calibri" w:hAnsi="Calibri" w:cs="Calibri"/>
          <w:i/>
          <w:iCs/>
        </w:rPr>
        <w:t xml:space="preserve">Der passathon 2023 </w:t>
      </w:r>
      <w:r w:rsidR="00A85622" w:rsidRPr="00761D5A">
        <w:rPr>
          <w:rFonts w:ascii="Calibri" w:hAnsi="Calibri" w:cs="Calibri"/>
          <w:i/>
          <w:iCs/>
        </w:rPr>
        <w:t>– RACE FOR FUTURE</w:t>
      </w:r>
      <w:r w:rsidR="00A85622">
        <w:rPr>
          <w:rFonts w:ascii="Calibri" w:hAnsi="Calibri" w:cs="Calibri"/>
          <w:i/>
          <w:iCs/>
        </w:rPr>
        <w:t xml:space="preserve"> </w:t>
      </w:r>
      <w:r w:rsidR="00774035">
        <w:rPr>
          <w:rFonts w:ascii="Calibri" w:hAnsi="Calibri" w:cs="Calibri"/>
          <w:i/>
          <w:iCs/>
        </w:rPr>
        <w:t xml:space="preserve">ist mit </w:t>
      </w:r>
      <w:r w:rsidR="008868F1">
        <w:rPr>
          <w:rFonts w:ascii="Calibri" w:hAnsi="Calibri" w:cs="Calibri"/>
          <w:i/>
          <w:iCs/>
        </w:rPr>
        <w:t xml:space="preserve">über </w:t>
      </w:r>
      <w:r w:rsidR="00774035">
        <w:rPr>
          <w:rFonts w:ascii="Calibri" w:hAnsi="Calibri" w:cs="Calibri"/>
          <w:i/>
          <w:iCs/>
        </w:rPr>
        <w:t>44.0</w:t>
      </w:r>
      <w:r w:rsidR="008868F1">
        <w:rPr>
          <w:rFonts w:ascii="Calibri" w:hAnsi="Calibri" w:cs="Calibri"/>
          <w:i/>
          <w:iCs/>
        </w:rPr>
        <w:t>00</w:t>
      </w:r>
      <w:r w:rsidR="00774035">
        <w:rPr>
          <w:rFonts w:ascii="Calibri" w:hAnsi="Calibri" w:cs="Calibri"/>
          <w:i/>
          <w:iCs/>
        </w:rPr>
        <w:t xml:space="preserve"> Leuchtturm-Erkundungen sehr erfolgreich zu Ende gegangen. 1.136 Teilnehmer*innen konnten so mit ihrem Rad ein halbes Jahr</w:t>
      </w:r>
      <w:r w:rsidR="00572FA5">
        <w:rPr>
          <w:rFonts w:ascii="Calibri" w:hAnsi="Calibri" w:cs="Calibri"/>
          <w:i/>
          <w:iCs/>
        </w:rPr>
        <w:t xml:space="preserve"> lang</w:t>
      </w:r>
      <w:r w:rsidR="00774035">
        <w:rPr>
          <w:rFonts w:ascii="Calibri" w:hAnsi="Calibri" w:cs="Calibri"/>
          <w:i/>
          <w:iCs/>
        </w:rPr>
        <w:t xml:space="preserve"> erfahren,</w:t>
      </w:r>
      <w:r w:rsidR="006F5FC8">
        <w:rPr>
          <w:rFonts w:ascii="Calibri" w:hAnsi="Calibri" w:cs="Calibri"/>
          <w:i/>
          <w:iCs/>
        </w:rPr>
        <w:t xml:space="preserve"> </w:t>
      </w:r>
      <w:r w:rsidR="00774035">
        <w:rPr>
          <w:rFonts w:ascii="Calibri" w:hAnsi="Calibri" w:cs="Calibri"/>
          <w:i/>
          <w:iCs/>
        </w:rPr>
        <w:t>wie</w:t>
      </w:r>
      <w:r w:rsidR="006F5FC8">
        <w:rPr>
          <w:rFonts w:ascii="Calibri" w:hAnsi="Calibri" w:cs="Calibri"/>
          <w:i/>
          <w:iCs/>
        </w:rPr>
        <w:t xml:space="preserve"> der Gebäudebestand bis 20</w:t>
      </w:r>
      <w:r w:rsidR="00774035">
        <w:rPr>
          <w:rFonts w:ascii="Calibri" w:hAnsi="Calibri" w:cs="Calibri"/>
          <w:i/>
          <w:iCs/>
        </w:rPr>
        <w:t>4</w:t>
      </w:r>
      <w:r w:rsidR="006F5FC8">
        <w:rPr>
          <w:rFonts w:ascii="Calibri" w:hAnsi="Calibri" w:cs="Calibri"/>
          <w:i/>
          <w:iCs/>
        </w:rPr>
        <w:t xml:space="preserve">0 </w:t>
      </w:r>
      <w:r w:rsidR="00774035">
        <w:rPr>
          <w:rFonts w:ascii="Calibri" w:hAnsi="Calibri" w:cs="Calibri"/>
          <w:i/>
          <w:iCs/>
        </w:rPr>
        <w:t xml:space="preserve">klimaneutral umgebaut werden kann. </w:t>
      </w:r>
      <w:r w:rsidR="00A632D9">
        <w:rPr>
          <w:rFonts w:ascii="Calibri" w:hAnsi="Calibri" w:cs="Calibri"/>
          <w:i/>
          <w:iCs/>
        </w:rPr>
        <w:t xml:space="preserve">Drei Teilnehmer*innen ließen sich keines der 671 Vorbildgebäude entgehen und traten dafür jeweils über 2.200 Kilometer in die Pedale. </w:t>
      </w:r>
      <w:r w:rsidR="002D1668">
        <w:rPr>
          <w:rFonts w:ascii="Calibri" w:hAnsi="Calibri" w:cs="Calibri"/>
          <w:i/>
          <w:iCs/>
        </w:rPr>
        <w:t xml:space="preserve">Die Erkenntnis daraus: </w:t>
      </w:r>
      <w:proofErr w:type="spellStart"/>
      <w:r w:rsidR="0087590E">
        <w:rPr>
          <w:rFonts w:ascii="Calibri" w:hAnsi="Calibri" w:cs="Calibri"/>
          <w:i/>
          <w:iCs/>
        </w:rPr>
        <w:t>k</w:t>
      </w:r>
      <w:r w:rsidR="002D1668">
        <w:rPr>
          <w:rFonts w:ascii="Calibri" w:hAnsi="Calibri" w:cs="Calibri"/>
          <w:i/>
          <w:iCs/>
        </w:rPr>
        <w:t>limafit</w:t>
      </w:r>
      <w:proofErr w:type="spellEnd"/>
      <w:r w:rsidR="002D1668">
        <w:rPr>
          <w:rFonts w:ascii="Calibri" w:hAnsi="Calibri" w:cs="Calibri"/>
          <w:i/>
          <w:iCs/>
        </w:rPr>
        <w:t xml:space="preserve"> bauen oder sanieren ist keine Schwierigkeit – es muss nur gemacht werden!</w:t>
      </w:r>
      <w:r w:rsidR="00A632D9">
        <w:rPr>
          <w:rFonts w:ascii="Calibri" w:hAnsi="Calibri" w:cs="Calibri"/>
          <w:i/>
          <w:iCs/>
        </w:rPr>
        <w:t xml:space="preserve"> </w:t>
      </w:r>
    </w:p>
    <w:p w14:paraId="668388B1" w14:textId="77777777" w:rsidR="00A632D9" w:rsidRPr="00A632D9" w:rsidRDefault="00A16F07" w:rsidP="00503C18">
      <w:pPr>
        <w:pStyle w:val="StandardWeb"/>
        <w:rPr>
          <w:rFonts w:asciiTheme="minorHAnsi" w:hAnsiTheme="minorHAnsi" w:cstheme="minorHAnsi"/>
          <w:b/>
          <w:bCs/>
          <w:color w:val="FF0000"/>
        </w:rPr>
      </w:pPr>
      <w:r>
        <w:rPr>
          <w:rFonts w:asciiTheme="minorHAnsi" w:hAnsiTheme="minorHAnsi" w:cstheme="minorHAnsi"/>
          <w:b/>
          <w:bCs/>
        </w:rPr>
        <w:br/>
      </w:r>
    </w:p>
    <w:tbl>
      <w:tblPr>
        <w:tblStyle w:val="Tabellenraster"/>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8"/>
        <w:gridCol w:w="3021"/>
      </w:tblGrid>
      <w:tr w:rsidR="00A632D9" w14:paraId="6B05104E" w14:textId="77777777" w:rsidTr="00A14AEB">
        <w:tc>
          <w:tcPr>
            <w:tcW w:w="3119" w:type="dxa"/>
            <w:shd w:val="clear" w:color="auto" w:fill="auto"/>
          </w:tcPr>
          <w:p w14:paraId="5F1FE583"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0C1EE905" wp14:editId="18DE10CD">
                  <wp:extent cx="576000" cy="576000"/>
                  <wp:effectExtent l="0" t="0" r="0" b="0"/>
                  <wp:docPr id="44" name="Grafik 44"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Schwarz, Dunkelheit enthält.&#10;&#10;Automatisch generierte Beschreibung"/>
                          <pic:cNvPicPr>
                            <a:picLocks noChangeAspect="1" noChangeArrowheads="1"/>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65B4AC0D"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sidRPr="00587D70">
              <w:rPr>
                <w:rFonts w:ascii="TitilliumWeb-SemiBold" w:hAnsi="TitilliumWeb-SemiBold" w:cs="TitilliumWeb-SemiBold"/>
                <w:b/>
                <w:bCs/>
                <w:color w:val="9BBB59" w:themeColor="accent3"/>
                <w:sz w:val="24"/>
                <w:szCs w:val="24"/>
              </w:rPr>
              <w:t>9 Bundesländer</w:t>
            </w:r>
          </w:p>
        </w:tc>
        <w:tc>
          <w:tcPr>
            <w:tcW w:w="3118" w:type="dxa"/>
            <w:shd w:val="clear" w:color="auto" w:fill="auto"/>
          </w:tcPr>
          <w:p w14:paraId="5F396A47"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1A3753DA" wp14:editId="5798A1B1">
                  <wp:extent cx="576000" cy="576000"/>
                  <wp:effectExtent l="0" t="0" r="0" b="0"/>
                  <wp:docPr id="46" name="Grafik 46"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Schwarz, Dunkelheit enthält.&#10;&#10;Automatisch generierte Beschreibu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38AF13CA"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color w:val="31849B" w:themeColor="accent5" w:themeShade="BF"/>
                <w:sz w:val="24"/>
                <w:szCs w:val="24"/>
              </w:rPr>
              <w:t xml:space="preserve">240 </w:t>
            </w:r>
            <w:r w:rsidRPr="00587D70">
              <w:rPr>
                <w:rFonts w:ascii="TitilliumWeb-SemiBold" w:hAnsi="TitilliumWeb-SemiBold" w:cs="TitilliumWeb-SemiBold"/>
                <w:b/>
                <w:bCs/>
                <w:color w:val="31849B" w:themeColor="accent5" w:themeShade="BF"/>
                <w:sz w:val="24"/>
                <w:szCs w:val="24"/>
              </w:rPr>
              <w:t>Gemeinden</w:t>
            </w:r>
          </w:p>
        </w:tc>
        <w:tc>
          <w:tcPr>
            <w:tcW w:w="3021" w:type="dxa"/>
            <w:shd w:val="clear" w:color="auto" w:fill="auto"/>
          </w:tcPr>
          <w:p w14:paraId="2F96F8BC"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157FF8CB" wp14:editId="69783007">
                  <wp:extent cx="576000" cy="576000"/>
                  <wp:effectExtent l="0" t="0" r="0" b="0"/>
                  <wp:docPr id="47" name="Grafik 47"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Schwarz, Dunkelheit enthält.&#10;&#10;Automatisch generierte Beschreibung"/>
                          <pic:cNvPicPr>
                            <a:picLocks noChangeAspect="1" noChangeArrowheads="1"/>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4DD121A8"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sidRPr="00587D70">
              <w:rPr>
                <w:rFonts w:ascii="TitilliumWeb-SemiBold" w:hAnsi="TitilliumWeb-SemiBold" w:cs="TitilliumWeb-SemiBold"/>
                <w:b/>
                <w:bCs/>
                <w:color w:val="9BBB59" w:themeColor="accent3"/>
                <w:sz w:val="24"/>
                <w:szCs w:val="24"/>
              </w:rPr>
              <w:t>6</w:t>
            </w:r>
            <w:r>
              <w:rPr>
                <w:rFonts w:ascii="TitilliumWeb-SemiBold" w:hAnsi="TitilliumWeb-SemiBold" w:cs="TitilliumWeb-SemiBold"/>
                <w:b/>
                <w:bCs/>
                <w:color w:val="9BBB59" w:themeColor="accent3"/>
                <w:sz w:val="24"/>
                <w:szCs w:val="24"/>
              </w:rPr>
              <w:t>71</w:t>
            </w:r>
            <w:r w:rsidRPr="00587D70">
              <w:rPr>
                <w:rFonts w:ascii="TitilliumWeb-SemiBold" w:hAnsi="TitilliumWeb-SemiBold" w:cs="TitilliumWeb-SemiBold"/>
                <w:b/>
                <w:bCs/>
                <w:color w:val="9BBB59" w:themeColor="accent3"/>
                <w:sz w:val="24"/>
                <w:szCs w:val="24"/>
              </w:rPr>
              <w:t xml:space="preserve"> Leuchttürme</w:t>
            </w:r>
            <w:r>
              <w:rPr>
                <w:rFonts w:ascii="TitilliumWeb-SemiBold" w:hAnsi="TitilliumWeb-SemiBold" w:cs="TitilliumWeb-SemiBold"/>
                <w:b/>
                <w:bCs/>
                <w:color w:val="9BBB59" w:themeColor="accent3"/>
                <w:sz w:val="24"/>
                <w:szCs w:val="24"/>
              </w:rPr>
              <w:br/>
            </w:r>
          </w:p>
        </w:tc>
      </w:tr>
      <w:tr w:rsidR="00A632D9" w14:paraId="003570F0" w14:textId="77777777" w:rsidTr="00A14AEB">
        <w:tc>
          <w:tcPr>
            <w:tcW w:w="3119" w:type="dxa"/>
            <w:shd w:val="clear" w:color="auto" w:fill="auto"/>
          </w:tcPr>
          <w:p w14:paraId="3C4F7E37"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42D763CB" wp14:editId="5C1C481F">
                  <wp:extent cx="576000" cy="576000"/>
                  <wp:effectExtent l="0" t="0" r="0" b="0"/>
                  <wp:docPr id="3" name="Grafik 3"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hwarz, Dunkelheit enthält.&#10;&#10;Automatisch generierte Beschreibung"/>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50A9E3D0"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color w:val="31849B" w:themeColor="accent5" w:themeShade="BF"/>
                <w:sz w:val="24"/>
                <w:szCs w:val="24"/>
              </w:rPr>
              <w:t>1.136</w:t>
            </w:r>
            <w:r w:rsidRPr="00A043AF">
              <w:rPr>
                <w:rFonts w:ascii="TitilliumWeb-SemiBold" w:hAnsi="TitilliumWeb-SemiBold" w:cs="TitilliumWeb-SemiBold"/>
                <w:b/>
                <w:bCs/>
                <w:color w:val="31849B" w:themeColor="accent5" w:themeShade="BF"/>
                <w:sz w:val="24"/>
                <w:szCs w:val="24"/>
              </w:rPr>
              <w:t xml:space="preserve"> angemeldete TeilnehmerInnen</w:t>
            </w:r>
          </w:p>
        </w:tc>
        <w:tc>
          <w:tcPr>
            <w:tcW w:w="3118" w:type="dxa"/>
            <w:shd w:val="clear" w:color="auto" w:fill="auto"/>
          </w:tcPr>
          <w:p w14:paraId="2095889E"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4407C43F" wp14:editId="79008FCE">
                  <wp:extent cx="576000" cy="574313"/>
                  <wp:effectExtent l="0" t="0" r="0" b="0"/>
                  <wp:docPr id="48" name="Grafik 48"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Schwarz, Dunkelheit enthält.&#10;&#10;Automatisch generierte Beschreibung"/>
                          <pic:cNvPicPr>
                            <a:picLocks noChangeAspect="1" noChangeArrowheads="1"/>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4313"/>
                          </a:xfrm>
                          <a:prstGeom prst="rect">
                            <a:avLst/>
                          </a:prstGeom>
                          <a:noFill/>
                          <a:ln>
                            <a:noFill/>
                          </a:ln>
                        </pic:spPr>
                      </pic:pic>
                    </a:graphicData>
                  </a:graphic>
                </wp:inline>
              </w:drawing>
            </w:r>
          </w:p>
          <w:p w14:paraId="23A6D803"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sidRPr="00587D70">
              <w:rPr>
                <w:rFonts w:ascii="TitilliumWeb-SemiBold" w:hAnsi="TitilliumWeb-SemiBold" w:cs="TitilliumWeb-SemiBold"/>
                <w:b/>
                <w:bCs/>
                <w:color w:val="9BBB59" w:themeColor="accent3"/>
                <w:sz w:val="24"/>
                <w:szCs w:val="24"/>
              </w:rPr>
              <w:t>1</w:t>
            </w:r>
            <w:r>
              <w:rPr>
                <w:rFonts w:ascii="TitilliumWeb-SemiBold" w:hAnsi="TitilliumWeb-SemiBold" w:cs="TitilliumWeb-SemiBold"/>
                <w:b/>
                <w:bCs/>
                <w:color w:val="9BBB59" w:themeColor="accent3"/>
                <w:sz w:val="24"/>
                <w:szCs w:val="24"/>
              </w:rPr>
              <w:t>44</w:t>
            </w:r>
            <w:r w:rsidRPr="00587D70">
              <w:rPr>
                <w:rFonts w:ascii="TitilliumWeb-SemiBold" w:hAnsi="TitilliumWeb-SemiBold" w:cs="TitilliumWeb-SemiBold"/>
                <w:b/>
                <w:bCs/>
                <w:color w:val="9BBB59" w:themeColor="accent3"/>
                <w:sz w:val="24"/>
                <w:szCs w:val="24"/>
              </w:rPr>
              <w:t>.</w:t>
            </w:r>
            <w:r>
              <w:rPr>
                <w:rFonts w:ascii="TitilliumWeb-SemiBold" w:hAnsi="TitilliumWeb-SemiBold" w:cs="TitilliumWeb-SemiBold"/>
                <w:b/>
                <w:bCs/>
                <w:color w:val="9BBB59" w:themeColor="accent3"/>
                <w:sz w:val="24"/>
                <w:szCs w:val="24"/>
              </w:rPr>
              <w:t>4</w:t>
            </w:r>
            <w:r w:rsidRPr="00587D70">
              <w:rPr>
                <w:rFonts w:ascii="TitilliumWeb-SemiBold" w:hAnsi="TitilliumWeb-SemiBold" w:cs="TitilliumWeb-SemiBold"/>
                <w:b/>
                <w:bCs/>
                <w:color w:val="9BBB59" w:themeColor="accent3"/>
                <w:sz w:val="24"/>
                <w:szCs w:val="24"/>
              </w:rPr>
              <w:t>00 km geradelt</w:t>
            </w:r>
          </w:p>
        </w:tc>
        <w:tc>
          <w:tcPr>
            <w:tcW w:w="3021" w:type="dxa"/>
            <w:shd w:val="clear" w:color="auto" w:fill="auto"/>
          </w:tcPr>
          <w:p w14:paraId="52B9B0EC"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2599D9C2" wp14:editId="1A43AE23">
                  <wp:extent cx="576000" cy="576000"/>
                  <wp:effectExtent l="0" t="0" r="0" b="0"/>
                  <wp:docPr id="12" name="Grafik 12"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Schwarz, Dunkelheit enthält.&#10;&#10;Automatisch generierte Beschreibung"/>
                          <pic:cNvPicPr>
                            <a:picLocks noChangeAspect="1" noChangeArrowheads="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38C532AA" w14:textId="77777777" w:rsidR="00A632D9" w:rsidRDefault="00A632D9" w:rsidP="00A14AEB">
            <w:pPr>
              <w:autoSpaceDE w:val="0"/>
              <w:autoSpaceDN w:val="0"/>
              <w:adjustRightInd w:val="0"/>
              <w:ind w:right="-284"/>
              <w:jc w:val="center"/>
              <w:rPr>
                <w:rFonts w:ascii="TitilliumWeb-SemiBold" w:hAnsi="TitilliumWeb-SemiBold" w:cs="TitilliumWeb-SemiBold"/>
                <w:b/>
                <w:bCs/>
                <w:sz w:val="24"/>
                <w:szCs w:val="24"/>
              </w:rPr>
            </w:pPr>
            <w:r>
              <w:rPr>
                <w:rFonts w:ascii="TitilliumWeb-SemiBold" w:hAnsi="TitilliumWeb-SemiBold" w:cs="TitilliumWeb-SemiBold"/>
                <w:b/>
                <w:bCs/>
                <w:color w:val="31849B" w:themeColor="accent5" w:themeShade="BF"/>
                <w:sz w:val="24"/>
                <w:szCs w:val="24"/>
              </w:rPr>
              <w:t>44</w:t>
            </w:r>
            <w:r w:rsidRPr="00587D70">
              <w:rPr>
                <w:rFonts w:ascii="TitilliumWeb-SemiBold" w:hAnsi="TitilliumWeb-SemiBold" w:cs="TitilliumWeb-SemiBold"/>
                <w:b/>
                <w:bCs/>
                <w:color w:val="31849B" w:themeColor="accent5" w:themeShade="BF"/>
                <w:sz w:val="24"/>
                <w:szCs w:val="24"/>
              </w:rPr>
              <w:t>.0</w:t>
            </w:r>
            <w:r>
              <w:rPr>
                <w:rFonts w:ascii="TitilliumWeb-SemiBold" w:hAnsi="TitilliumWeb-SemiBold" w:cs="TitilliumWeb-SemiBold"/>
                <w:b/>
                <w:bCs/>
                <w:color w:val="31849B" w:themeColor="accent5" w:themeShade="BF"/>
                <w:sz w:val="24"/>
                <w:szCs w:val="24"/>
              </w:rPr>
              <w:t>44</w:t>
            </w:r>
            <w:r w:rsidRPr="00587D70">
              <w:rPr>
                <w:rFonts w:ascii="TitilliumWeb-SemiBold" w:hAnsi="TitilliumWeb-SemiBold" w:cs="TitilliumWeb-SemiBold"/>
                <w:b/>
                <w:bCs/>
                <w:color w:val="31849B" w:themeColor="accent5" w:themeShade="BF"/>
                <w:sz w:val="24"/>
                <w:szCs w:val="24"/>
              </w:rPr>
              <w:t xml:space="preserve"> gesammelte Leuchttürme</w:t>
            </w:r>
          </w:p>
        </w:tc>
      </w:tr>
      <w:tr w:rsidR="00A632D9" w14:paraId="7768D777" w14:textId="77777777" w:rsidTr="00A14AEB">
        <w:tc>
          <w:tcPr>
            <w:tcW w:w="3119" w:type="dxa"/>
            <w:shd w:val="clear" w:color="auto" w:fill="auto"/>
          </w:tcPr>
          <w:p w14:paraId="1D3A5E1D" w14:textId="77777777" w:rsidR="00A632D9" w:rsidRDefault="00A632D9" w:rsidP="00A14AEB">
            <w:pPr>
              <w:autoSpaceDE w:val="0"/>
              <w:autoSpaceDN w:val="0"/>
              <w:adjustRightInd w:val="0"/>
              <w:ind w:right="-284"/>
              <w:rPr>
                <w:rFonts w:ascii="TitilliumWeb-SemiBold" w:hAnsi="TitilliumWeb-SemiBold" w:cs="TitilliumWeb-SemiBold"/>
                <w:b/>
                <w:bCs/>
                <w:sz w:val="24"/>
                <w:szCs w:val="24"/>
              </w:rPr>
            </w:pPr>
          </w:p>
        </w:tc>
        <w:tc>
          <w:tcPr>
            <w:tcW w:w="3118" w:type="dxa"/>
            <w:shd w:val="clear" w:color="auto" w:fill="auto"/>
          </w:tcPr>
          <w:p w14:paraId="6339377B" w14:textId="77777777" w:rsidR="00A632D9" w:rsidRDefault="00A632D9" w:rsidP="00A14AEB">
            <w:pPr>
              <w:autoSpaceDE w:val="0"/>
              <w:autoSpaceDN w:val="0"/>
              <w:adjustRightInd w:val="0"/>
              <w:ind w:left="-155" w:right="-284"/>
              <w:jc w:val="center"/>
              <w:rPr>
                <w:rFonts w:ascii="TitilliumWeb-SemiBold" w:hAnsi="TitilliumWeb-SemiBold" w:cs="TitilliumWeb-SemiBold"/>
                <w:b/>
                <w:bCs/>
                <w:sz w:val="24"/>
                <w:szCs w:val="24"/>
              </w:rPr>
            </w:pPr>
            <w:r>
              <w:rPr>
                <w:rFonts w:ascii="TitilliumWeb-SemiBold" w:hAnsi="TitilliumWeb-SemiBold" w:cs="TitilliumWeb-SemiBold"/>
                <w:b/>
                <w:bCs/>
                <w:noProof/>
                <w:sz w:val="24"/>
                <w:szCs w:val="24"/>
              </w:rPr>
              <w:drawing>
                <wp:inline distT="0" distB="0" distL="0" distR="0" wp14:anchorId="317C3335" wp14:editId="04C53E77">
                  <wp:extent cx="576000" cy="576000"/>
                  <wp:effectExtent l="0" t="0" r="0" b="0"/>
                  <wp:docPr id="11" name="Grafik 1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Schwarz, Dunkelheit enthält.&#10;&#10;Automatisch generierte Beschreibung"/>
                          <pic:cNvPicPr>
                            <a:picLocks noChangeAspect="1" noChangeArrowheads="1"/>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p w14:paraId="251253B6" w14:textId="77777777" w:rsidR="00A632D9" w:rsidRDefault="00A632D9" w:rsidP="00A14AEB">
            <w:pPr>
              <w:autoSpaceDE w:val="0"/>
              <w:autoSpaceDN w:val="0"/>
              <w:adjustRightInd w:val="0"/>
              <w:ind w:left="-155" w:right="-284"/>
              <w:jc w:val="center"/>
              <w:rPr>
                <w:rFonts w:ascii="TitilliumWeb-SemiBold" w:hAnsi="TitilliumWeb-SemiBold" w:cs="TitilliumWeb-SemiBold"/>
                <w:b/>
                <w:bCs/>
                <w:sz w:val="24"/>
                <w:szCs w:val="24"/>
              </w:rPr>
            </w:pPr>
            <w:r>
              <w:rPr>
                <w:rFonts w:ascii="TitilliumWeb-SemiBold" w:hAnsi="TitilliumWeb-SemiBold" w:cs="TitilliumWeb-SemiBold"/>
                <w:b/>
                <w:bCs/>
                <w:color w:val="31849B" w:themeColor="accent5" w:themeShade="BF"/>
                <w:sz w:val="24"/>
                <w:szCs w:val="24"/>
              </w:rPr>
              <w:t>10.046 GWh</w:t>
            </w:r>
            <w:r w:rsidRPr="00473B6D">
              <w:rPr>
                <w:rFonts w:ascii="TitilliumWeb-SemiBold" w:hAnsi="TitilliumWeb-SemiBold" w:cs="TitilliumWeb-SemiBold"/>
                <w:b/>
                <w:bCs/>
                <w:color w:val="31849B" w:themeColor="accent5" w:themeShade="BF"/>
                <w:sz w:val="24"/>
                <w:szCs w:val="24"/>
              </w:rPr>
              <w:t xml:space="preserve"> Primäre</w:t>
            </w:r>
            <w:r w:rsidRPr="00A043AF">
              <w:rPr>
                <w:rFonts w:ascii="TitilliumWeb-SemiBold" w:hAnsi="TitilliumWeb-SemiBold" w:cs="TitilliumWeb-SemiBold"/>
                <w:b/>
                <w:bCs/>
                <w:color w:val="31849B" w:themeColor="accent5" w:themeShade="BF"/>
                <w:sz w:val="24"/>
                <w:szCs w:val="24"/>
              </w:rPr>
              <w:t>nergie</w:t>
            </w:r>
            <w:r>
              <w:rPr>
                <w:rFonts w:ascii="TitilliumWeb-SemiBold" w:hAnsi="TitilliumWeb-SemiBold" w:cs="TitilliumWeb-SemiBold"/>
                <w:b/>
                <w:bCs/>
                <w:color w:val="31849B" w:themeColor="accent5" w:themeShade="BF"/>
                <w:sz w:val="24"/>
                <w:szCs w:val="24"/>
              </w:rPr>
              <w:t xml:space="preserve"> Einsparung binnen 40 Jahren</w:t>
            </w:r>
          </w:p>
        </w:tc>
        <w:tc>
          <w:tcPr>
            <w:tcW w:w="3021" w:type="dxa"/>
            <w:shd w:val="clear" w:color="auto" w:fill="auto"/>
          </w:tcPr>
          <w:p w14:paraId="4B22216B" w14:textId="77777777" w:rsidR="00A632D9" w:rsidRDefault="00A632D9" w:rsidP="00A14AEB">
            <w:pPr>
              <w:autoSpaceDE w:val="0"/>
              <w:autoSpaceDN w:val="0"/>
              <w:adjustRightInd w:val="0"/>
              <w:ind w:right="-284"/>
              <w:rPr>
                <w:rFonts w:ascii="TitilliumWeb-SemiBold" w:hAnsi="TitilliumWeb-SemiBold" w:cs="TitilliumWeb-SemiBold"/>
                <w:b/>
                <w:bCs/>
                <w:sz w:val="24"/>
                <w:szCs w:val="24"/>
              </w:rPr>
            </w:pPr>
          </w:p>
        </w:tc>
      </w:tr>
    </w:tbl>
    <w:p w14:paraId="0FD3EDF4" w14:textId="77777777" w:rsidR="00A632D9" w:rsidRDefault="00A632D9" w:rsidP="00503C18">
      <w:pPr>
        <w:pStyle w:val="StandardWeb"/>
        <w:rPr>
          <w:rFonts w:asciiTheme="minorHAnsi" w:hAnsiTheme="minorHAnsi" w:cstheme="minorHAnsi"/>
          <w:b/>
          <w:bCs/>
          <w:color w:val="FF0000"/>
        </w:rPr>
      </w:pPr>
    </w:p>
    <w:p w14:paraId="3C6EA784" w14:textId="282BC387" w:rsidR="00070DC4" w:rsidRPr="002D1668" w:rsidRDefault="00070DC4" w:rsidP="00070DC4">
      <w:pPr>
        <w:rPr>
          <w:rFonts w:cstheme="minorHAnsi"/>
          <w:sz w:val="24"/>
          <w:szCs w:val="24"/>
        </w:rPr>
      </w:pPr>
      <w:r w:rsidRPr="002D1668">
        <w:rPr>
          <w:rFonts w:cstheme="minorHAnsi"/>
          <w:sz w:val="24"/>
          <w:szCs w:val="24"/>
        </w:rPr>
        <w:lastRenderedPageBreak/>
        <w:t>Mit eigener Muskelkraft haben die</w:t>
      </w:r>
      <w:r w:rsidR="0087590E">
        <w:rPr>
          <w:rFonts w:cstheme="minorHAnsi"/>
          <w:sz w:val="24"/>
          <w:szCs w:val="24"/>
        </w:rPr>
        <w:t xml:space="preserve"> Teilnehmer*innen</w:t>
      </w:r>
      <w:r w:rsidRPr="002D1668">
        <w:rPr>
          <w:rFonts w:cstheme="minorHAnsi"/>
          <w:sz w:val="24"/>
          <w:szCs w:val="24"/>
        </w:rPr>
        <w:t xml:space="preserve"> </w:t>
      </w:r>
      <w:r w:rsidR="008868F1" w:rsidRPr="002D1668">
        <w:rPr>
          <w:rFonts w:cstheme="minorHAnsi"/>
          <w:sz w:val="24"/>
          <w:szCs w:val="24"/>
        </w:rPr>
        <w:t xml:space="preserve">exakt </w:t>
      </w:r>
      <w:r w:rsidRPr="002D1668">
        <w:rPr>
          <w:rFonts w:cstheme="minorHAnsi"/>
          <w:sz w:val="24"/>
          <w:szCs w:val="24"/>
        </w:rPr>
        <w:t xml:space="preserve">44.044 Best-Practice-Beispiele </w:t>
      </w:r>
      <w:r w:rsidR="00CC2694" w:rsidRPr="002D1668">
        <w:rPr>
          <w:rFonts w:cstheme="minorHAnsi"/>
          <w:sz w:val="24"/>
          <w:szCs w:val="24"/>
        </w:rPr>
        <w:t>n</w:t>
      </w:r>
      <w:r w:rsidRPr="002D1668">
        <w:rPr>
          <w:rFonts w:cstheme="minorHAnsi"/>
          <w:sz w:val="24"/>
          <w:szCs w:val="24"/>
        </w:rPr>
        <w:t>achhaltiger Architektur beim passathon 2023 erkundet</w:t>
      </w:r>
      <w:r w:rsidR="00572FA5" w:rsidRPr="002D1668">
        <w:rPr>
          <w:rFonts w:cstheme="minorHAnsi"/>
          <w:sz w:val="24"/>
          <w:szCs w:val="24"/>
        </w:rPr>
        <w:t>.</w:t>
      </w:r>
      <w:r w:rsidRPr="002D1668">
        <w:rPr>
          <w:rFonts w:cstheme="minorHAnsi"/>
          <w:sz w:val="24"/>
          <w:szCs w:val="24"/>
        </w:rPr>
        <w:t xml:space="preserve"> </w:t>
      </w:r>
      <w:r w:rsidR="00572FA5" w:rsidRPr="002D1668">
        <w:rPr>
          <w:rFonts w:cstheme="minorHAnsi"/>
          <w:sz w:val="24"/>
          <w:szCs w:val="24"/>
        </w:rPr>
        <w:t>S</w:t>
      </w:r>
      <w:r w:rsidRPr="002D1668">
        <w:rPr>
          <w:rFonts w:cstheme="minorHAnsi"/>
          <w:sz w:val="24"/>
          <w:szCs w:val="24"/>
        </w:rPr>
        <w:t>owohl klimaaktiv Gold Gebäude, „Stadt der Zukunft Quartiere“, Mustersanierungen, Passivhäuser, Plusenergiegebäude als auch „Raus aus Gas“-Musterbeispiele</w:t>
      </w:r>
      <w:r w:rsidR="00572FA5" w:rsidRPr="002D1668">
        <w:rPr>
          <w:rFonts w:cstheme="minorHAnsi"/>
          <w:sz w:val="24"/>
          <w:szCs w:val="24"/>
        </w:rPr>
        <w:t xml:space="preserve"> befinden sich darunter</w:t>
      </w:r>
      <w:r w:rsidRPr="002D1668">
        <w:rPr>
          <w:rFonts w:cstheme="minorHAnsi"/>
          <w:sz w:val="24"/>
          <w:szCs w:val="24"/>
        </w:rPr>
        <w:t xml:space="preserve">. </w:t>
      </w:r>
      <w:r w:rsidRPr="002D1668">
        <w:rPr>
          <w:sz w:val="24"/>
          <w:szCs w:val="24"/>
        </w:rPr>
        <w:t xml:space="preserve">Zusammen sparen die 671 Objekte mit einer </w:t>
      </w:r>
      <w:r w:rsidRPr="002D1668">
        <w:rPr>
          <w:rFonts w:eastAsia="Times New Roman" w:cstheme="minorHAnsi"/>
          <w:sz w:val="24"/>
          <w:szCs w:val="24"/>
          <w:lang w:eastAsia="de-AT"/>
        </w:rPr>
        <w:t>Energiebezugsfläche</w:t>
      </w:r>
      <w:r w:rsidRPr="002D1668">
        <w:rPr>
          <w:sz w:val="24"/>
          <w:szCs w:val="24"/>
        </w:rPr>
        <w:t xml:space="preserve"> von 1,89 Millionen Quadratmetern ganze 10,05 TWh Terrawattstunden (10,046 Mrd. kWh) an Primärenergie über 40 Jahre gegenüber konventionellen Gebäuden ein. Dies entspricht der Jahresleistung von 10 Donaukraftwerken á la Freudenau.</w:t>
      </w:r>
      <w:r w:rsidR="00910208">
        <w:rPr>
          <w:sz w:val="24"/>
          <w:szCs w:val="24"/>
        </w:rPr>
        <w:br/>
      </w:r>
    </w:p>
    <w:p w14:paraId="7C1D411A" w14:textId="1CB44134" w:rsidR="00070DC4" w:rsidRPr="002D1668" w:rsidRDefault="00070DC4" w:rsidP="00070DC4">
      <w:pPr>
        <w:rPr>
          <w:rFonts w:cstheme="minorHAnsi"/>
          <w:b/>
          <w:bCs/>
          <w:sz w:val="24"/>
          <w:szCs w:val="24"/>
        </w:rPr>
      </w:pPr>
      <w:r w:rsidRPr="002D1668">
        <w:rPr>
          <w:rFonts w:cstheme="minorHAnsi"/>
          <w:b/>
          <w:bCs/>
          <w:sz w:val="24"/>
          <w:szCs w:val="24"/>
        </w:rPr>
        <w:t>Hier ein Überblick</w:t>
      </w:r>
      <w:r w:rsidR="002D1668" w:rsidRPr="002D1668">
        <w:rPr>
          <w:rFonts w:cstheme="minorHAnsi"/>
          <w:b/>
          <w:bCs/>
          <w:sz w:val="24"/>
          <w:szCs w:val="24"/>
        </w:rPr>
        <w:t xml:space="preserve"> der Vielfalt an Leuchttürmen</w:t>
      </w:r>
      <w:r w:rsidRPr="002D1668">
        <w:rPr>
          <w:rFonts w:cstheme="minorHAnsi"/>
          <w:b/>
          <w:bCs/>
          <w:sz w:val="24"/>
          <w:szCs w:val="24"/>
        </w:rPr>
        <w:t xml:space="preserve">: </w:t>
      </w:r>
    </w:p>
    <w:p w14:paraId="09576D99" w14:textId="14B7BF69"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Ein- und Mehrfamilienhaus</w:t>
      </w:r>
      <w:r w:rsidR="00CC2694" w:rsidRPr="002D1668">
        <w:rPr>
          <w:rFonts w:asciiTheme="minorHAnsi" w:hAnsiTheme="minorHAnsi" w:cstheme="minorHAnsi"/>
        </w:rPr>
        <w:t>-</w:t>
      </w:r>
      <w:r w:rsidRPr="002D1668">
        <w:rPr>
          <w:rFonts w:asciiTheme="minorHAnsi" w:hAnsiTheme="minorHAnsi" w:cstheme="minorHAnsi"/>
        </w:rPr>
        <w:t>Sanierungen mit 90 Prozent weniger Energiebedarf</w:t>
      </w:r>
    </w:p>
    <w:p w14:paraId="7A143077"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Haus des Lernens oder neunerhaus für die sozial Bedürftigsten</w:t>
      </w:r>
    </w:p>
    <w:p w14:paraId="739433AC"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Wiener Linien Ladestation für 50 E-Autobusse mit eigener Solarenergie</w:t>
      </w:r>
    </w:p>
    <w:p w14:paraId="178F43CD"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Österreichs größtes Plusenergie-Wohnhaus samt 5 € Wohnen in Tirol</w:t>
      </w:r>
    </w:p>
    <w:p w14:paraId="6E28BBC1"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 xml:space="preserve">Sanierungen denkmalgeschützter Bauten, wie z.B. das Parlament </w:t>
      </w:r>
    </w:p>
    <w:p w14:paraId="2BB7C25E"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Sanierung von Einzelbauten bis zu ganzen Quartieren unter Motto „Raus aus Gas“</w:t>
      </w:r>
    </w:p>
    <w:p w14:paraId="43A84F50"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Sanierung 160 Jahre alten Bauernhof auf Plusenergie-Standard in Kärnten</w:t>
      </w:r>
    </w:p>
    <w:p w14:paraId="2AF78EA0"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Österreichs höchsten Wohnhochhaus mit 41 Stockwerken in Wien</w:t>
      </w:r>
    </w:p>
    <w:p w14:paraId="76274C70"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Kindergärten, Schulen und Universitätsgebäude</w:t>
      </w:r>
    </w:p>
    <w:p w14:paraId="5CAC6D5B"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Öffentliche Bauten wie Gemeindezentren, Justizzentren oder Feuerwehren</w:t>
      </w:r>
    </w:p>
    <w:p w14:paraId="5DEC21E2"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Büro-, Gewerbe- und Fabriksgebäude als Neubauten wie Sanierungen</w:t>
      </w:r>
    </w:p>
    <w:p w14:paraId="46DCD589"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Hotels, Studierenden- und Seniorenwohnheime oder Kirche</w:t>
      </w:r>
    </w:p>
    <w:p w14:paraId="20F8BAF8" w14:textId="77777777" w:rsidR="00070DC4" w:rsidRPr="002D1668" w:rsidRDefault="00070DC4" w:rsidP="00070DC4">
      <w:pPr>
        <w:pStyle w:val="StandardWeb"/>
        <w:numPr>
          <w:ilvl w:val="0"/>
          <w:numId w:val="4"/>
        </w:numPr>
        <w:rPr>
          <w:rFonts w:asciiTheme="minorHAnsi" w:hAnsiTheme="minorHAnsi" w:cstheme="minorHAnsi"/>
        </w:rPr>
      </w:pPr>
      <w:r w:rsidRPr="002D1668">
        <w:rPr>
          <w:rFonts w:asciiTheme="minorHAnsi" w:hAnsiTheme="minorHAnsi" w:cstheme="minorHAnsi"/>
        </w:rPr>
        <w:t xml:space="preserve">Alle Objektgrößen von 70m² Einzelwohnung bis 60.000m² Headquartercenter </w:t>
      </w:r>
    </w:p>
    <w:p w14:paraId="7F240434" w14:textId="49565186" w:rsidR="00070DC4" w:rsidRPr="002D1668" w:rsidRDefault="00070DC4" w:rsidP="000032BD">
      <w:pPr>
        <w:rPr>
          <w:rFonts w:cstheme="minorHAnsi"/>
          <w:color w:val="FF0000"/>
          <w:sz w:val="24"/>
          <w:szCs w:val="24"/>
        </w:rPr>
      </w:pPr>
      <w:r w:rsidRPr="002D1668">
        <w:rPr>
          <w:sz w:val="24"/>
          <w:szCs w:val="24"/>
        </w:rPr>
        <w:t xml:space="preserve">Die passathon-Tour durch den Bregenzerwald führt auch in die </w:t>
      </w:r>
      <w:r w:rsidRPr="002D1668">
        <w:rPr>
          <w:b/>
          <w:bCs/>
          <w:sz w:val="24"/>
          <w:szCs w:val="24"/>
        </w:rPr>
        <w:t>Gemeinde Krumbach, die mit 8,35 m² Nutzfläche/Einwohner*in die weltweit höchste Dichte an Passivhäusern</w:t>
      </w:r>
      <w:r w:rsidRPr="002D1668">
        <w:rPr>
          <w:sz w:val="24"/>
          <w:szCs w:val="24"/>
        </w:rPr>
        <w:t xml:space="preserve"> aufweist.</w:t>
      </w:r>
      <w:r w:rsidRPr="002D1668">
        <w:rPr>
          <w:rFonts w:cstheme="minorHAnsi"/>
          <w:color w:val="FF0000"/>
          <w:sz w:val="24"/>
          <w:szCs w:val="24"/>
        </w:rPr>
        <w:t xml:space="preserve"> </w:t>
      </w:r>
    </w:p>
    <w:p w14:paraId="550774F6" w14:textId="77777777" w:rsidR="0071423A" w:rsidRPr="002D1668" w:rsidRDefault="0071423A" w:rsidP="00070DC4">
      <w:pPr>
        <w:rPr>
          <w:b/>
          <w:sz w:val="24"/>
          <w:szCs w:val="24"/>
        </w:rPr>
      </w:pPr>
    </w:p>
    <w:p w14:paraId="7F5B2178" w14:textId="5E3A4B93" w:rsidR="00070DC4" w:rsidRPr="002D1668" w:rsidRDefault="00070DC4" w:rsidP="00070DC4">
      <w:pPr>
        <w:rPr>
          <w:b/>
          <w:sz w:val="24"/>
          <w:szCs w:val="24"/>
        </w:rPr>
      </w:pPr>
      <w:r w:rsidRPr="002D1668">
        <w:rPr>
          <w:b/>
          <w:sz w:val="24"/>
          <w:szCs w:val="24"/>
        </w:rPr>
        <w:t>Gleich drei Sieger</w:t>
      </w:r>
      <w:r w:rsidR="0071423A" w:rsidRPr="002D1668">
        <w:rPr>
          <w:b/>
          <w:sz w:val="24"/>
          <w:szCs w:val="24"/>
        </w:rPr>
        <w:t>*i</w:t>
      </w:r>
      <w:r w:rsidRPr="002D1668">
        <w:rPr>
          <w:b/>
          <w:sz w:val="24"/>
          <w:szCs w:val="24"/>
        </w:rPr>
        <w:t>nnen haben alle 671 passathon-Leuchttürme erradelt</w:t>
      </w:r>
    </w:p>
    <w:p w14:paraId="661FE9F5" w14:textId="77777777" w:rsidR="00070DC4" w:rsidRPr="002D1668" w:rsidRDefault="00070DC4" w:rsidP="00070DC4">
      <w:pPr>
        <w:rPr>
          <w:rFonts w:cstheme="minorHAnsi"/>
          <w:sz w:val="24"/>
          <w:szCs w:val="24"/>
        </w:rPr>
      </w:pPr>
      <w:r w:rsidRPr="002D1668">
        <w:rPr>
          <w:rFonts w:cstheme="minorHAnsi"/>
          <w:sz w:val="24"/>
          <w:szCs w:val="24"/>
        </w:rPr>
        <w:t xml:space="preserve">Als erste Teilnehmerin hat es Alica Schönland aus Wien bereits in der 20. Woche geschafft, alle 671 passathon-Leuchttürme in 240 Gemeinden quer durch ganz Österreich zu erradeln und sich somit den Sieg der passathon Trophy 2023 gesichert. Um dies zu erreichen hat sie beim RACE FOR FUTURE über 2.200 Kilometer mit dem Rad zurückgelegt. In der 25. Woche folgten ihr dann zeitgleich Markus Malzer aus Oberösterreich und Christian Rettenbacher aus Salzburg mit ebenfalls allen absolvierten Leuchttürmen quer durch ganz Österreich. </w:t>
      </w:r>
      <w:r w:rsidRPr="002D1668">
        <w:rPr>
          <w:rFonts w:ascii="Calibri" w:hAnsi="Calibri" w:cs="Calibri"/>
          <w:color w:val="000000" w:themeColor="text1"/>
          <w:sz w:val="24"/>
          <w:szCs w:val="24"/>
        </w:rPr>
        <w:t>Markus ist nicht nur begeisterter Radler mit seinem „Esel“-Holzrad, sondern arbeitet auch in einem der passathon Leuchttürme. Christian hatte bereits beim passathon 2021 als Einziger alle damals 508 Leuchttürme erradelt.</w:t>
      </w:r>
      <w:r w:rsidRPr="002D1668">
        <w:rPr>
          <w:rFonts w:cstheme="minorHAnsi"/>
          <w:sz w:val="24"/>
          <w:szCs w:val="24"/>
        </w:rPr>
        <w:t xml:space="preserve"> </w:t>
      </w:r>
      <w:r w:rsidRPr="002D1668">
        <w:rPr>
          <w:rFonts w:cstheme="minorHAnsi"/>
          <w:color w:val="000000" w:themeColor="text1"/>
          <w:sz w:val="24"/>
          <w:szCs w:val="24"/>
        </w:rPr>
        <w:t xml:space="preserve">Seinen Erfolg verdankt er auch seiner </w:t>
      </w:r>
      <w:r w:rsidRPr="002D1668">
        <w:rPr>
          <w:rFonts w:ascii="Calibri" w:hAnsi="Calibri" w:cs="Calibri"/>
          <w:color w:val="000000" w:themeColor="text1"/>
          <w:sz w:val="24"/>
          <w:szCs w:val="24"/>
        </w:rPr>
        <w:t>akribischen Umsetzung jeder einzelnen Effizienzmaßnahme beim Rad und weiß genau Bescheid, wieviel Watt jede einzelne Maßnahme dabei einspart.</w:t>
      </w:r>
    </w:p>
    <w:p w14:paraId="72134F85" w14:textId="2A0E89E8" w:rsidR="00070DC4" w:rsidRPr="002D1668" w:rsidRDefault="00070DC4" w:rsidP="00070DC4">
      <w:pPr>
        <w:pStyle w:val="StandardWeb"/>
        <w:spacing w:line="276" w:lineRule="auto"/>
        <w:rPr>
          <w:rFonts w:ascii="Calibri" w:hAnsi="Calibri" w:cs="Calibri"/>
          <w:color w:val="000000" w:themeColor="text1"/>
        </w:rPr>
      </w:pPr>
      <w:r w:rsidRPr="002D1668">
        <w:rPr>
          <w:rFonts w:ascii="Calibri" w:hAnsi="Calibri" w:cs="Calibri"/>
          <w:color w:val="000000" w:themeColor="text1"/>
        </w:rPr>
        <w:lastRenderedPageBreak/>
        <w:t>Waren es 2022 erst zwei Teilnehmer</w:t>
      </w:r>
      <w:r w:rsidR="0071423A" w:rsidRPr="002D1668">
        <w:rPr>
          <w:rFonts w:ascii="Calibri" w:hAnsi="Calibri" w:cs="Calibri"/>
          <w:color w:val="000000" w:themeColor="text1"/>
        </w:rPr>
        <w:t>*i</w:t>
      </w:r>
      <w:r w:rsidRPr="002D1668">
        <w:rPr>
          <w:rFonts w:ascii="Calibri" w:hAnsi="Calibri" w:cs="Calibri"/>
          <w:color w:val="000000" w:themeColor="text1"/>
        </w:rPr>
        <w:t>nnen, die die PLATIN PASSATHON TROPHY mit 500 Leuchttürmen schafften, erreichten 2023 bereits acht Teilnehmer</w:t>
      </w:r>
      <w:r w:rsidR="0071423A" w:rsidRPr="002D1668">
        <w:rPr>
          <w:rFonts w:ascii="Calibri" w:hAnsi="Calibri" w:cs="Calibri"/>
          <w:color w:val="000000" w:themeColor="text1"/>
        </w:rPr>
        <w:t>*i</w:t>
      </w:r>
      <w:r w:rsidRPr="002D1668">
        <w:rPr>
          <w:rFonts w:ascii="Calibri" w:hAnsi="Calibri" w:cs="Calibri"/>
          <w:color w:val="000000" w:themeColor="text1"/>
        </w:rPr>
        <w:t>nnen diese Top Auszeichnung. Unter den ersten sechs Platzierungen sind neben der Siegerin noch zwei weitere Frauen.</w:t>
      </w:r>
    </w:p>
    <w:p w14:paraId="402ACBD3" w14:textId="31F8E823" w:rsidR="00070DC4" w:rsidRPr="002D1668" w:rsidRDefault="00070DC4" w:rsidP="00070DC4">
      <w:pPr>
        <w:pStyle w:val="StandardWeb"/>
        <w:spacing w:line="276" w:lineRule="auto"/>
        <w:rPr>
          <w:rFonts w:ascii="Calibri" w:hAnsi="Calibri" w:cs="Calibri"/>
          <w:color w:val="000000" w:themeColor="text1"/>
        </w:rPr>
      </w:pPr>
      <w:r w:rsidRPr="002D1668">
        <w:rPr>
          <w:rFonts w:ascii="Calibri" w:hAnsi="Calibri" w:cs="Calibri"/>
          <w:color w:val="000000" w:themeColor="text1"/>
        </w:rPr>
        <w:t xml:space="preserve">So belegte das Ehepaar Christine und Martin Berg aus Wien mit 620 Leuchttürmen den vierten Platz. Gefolgt von der 2021 </w:t>
      </w:r>
      <w:r w:rsidR="00BC5DD3">
        <w:rPr>
          <w:rFonts w:ascii="Calibri" w:hAnsi="Calibri" w:cs="Calibri"/>
          <w:color w:val="000000" w:themeColor="text1"/>
        </w:rPr>
        <w:t>z</w:t>
      </w:r>
      <w:r w:rsidRPr="002D1668">
        <w:rPr>
          <w:rFonts w:ascii="Calibri" w:hAnsi="Calibri" w:cs="Calibri"/>
          <w:color w:val="000000" w:themeColor="text1"/>
        </w:rPr>
        <w:t xml:space="preserve">weitplatzierten Brigitte Rafael ebenfalls aus Wien mit 578 Leuchttürmen und Richard Weiländer aus Niederösterreich mit 564 Leuchttürmen. Ebenfalls eine PLATIN PASSATHON </w:t>
      </w:r>
      <w:r w:rsidRPr="00BF0409">
        <w:rPr>
          <w:rFonts w:ascii="Calibri" w:hAnsi="Calibri" w:cs="Calibri"/>
          <w:color w:val="000000" w:themeColor="text1"/>
        </w:rPr>
        <w:t xml:space="preserve">TROPHY hat als </w:t>
      </w:r>
      <w:r w:rsidRPr="005E1277">
        <w:rPr>
          <w:rFonts w:ascii="Calibri" w:hAnsi="Calibri" w:cs="Calibri"/>
          <w:color w:val="000000" w:themeColor="text1"/>
        </w:rPr>
        <w:t>topfitter ältester Teilnehmer des Feldes Alexander Weber aus Vorarlberg mit 82 Jahren</w:t>
      </w:r>
      <w:r w:rsidRPr="00BF0409">
        <w:rPr>
          <w:rFonts w:ascii="Calibri" w:hAnsi="Calibri" w:cs="Calibri"/>
          <w:color w:val="000000" w:themeColor="text1"/>
        </w:rPr>
        <w:t xml:space="preserve"> mit stolzen</w:t>
      </w:r>
      <w:r w:rsidRPr="002D1668">
        <w:rPr>
          <w:rFonts w:ascii="Calibri" w:hAnsi="Calibri" w:cs="Calibri"/>
          <w:color w:val="000000" w:themeColor="text1"/>
        </w:rPr>
        <w:t xml:space="preserve"> 503 Leuchttürmen erradelt. </w:t>
      </w:r>
    </w:p>
    <w:p w14:paraId="069145B1" w14:textId="34EE553E" w:rsidR="00070DC4" w:rsidRPr="002D1668" w:rsidRDefault="00910208" w:rsidP="00070DC4">
      <w:pPr>
        <w:rPr>
          <w:b/>
          <w:bCs/>
          <w:sz w:val="24"/>
          <w:szCs w:val="24"/>
        </w:rPr>
      </w:pPr>
      <w:r>
        <w:rPr>
          <w:b/>
          <w:bCs/>
          <w:sz w:val="24"/>
          <w:szCs w:val="24"/>
        </w:rPr>
        <w:br/>
      </w:r>
      <w:r w:rsidR="00070DC4" w:rsidRPr="002D1668">
        <w:rPr>
          <w:b/>
          <w:bCs/>
          <w:sz w:val="24"/>
          <w:szCs w:val="24"/>
        </w:rPr>
        <w:t>Erstmals im Rahmen eines passathons fand 2023 auch eine Teamwertung statt</w:t>
      </w:r>
    </w:p>
    <w:p w14:paraId="2E00248B" w14:textId="632474A7" w:rsidR="00070DC4" w:rsidRPr="002D1668" w:rsidRDefault="00070DC4" w:rsidP="00070DC4">
      <w:pPr>
        <w:rPr>
          <w:sz w:val="24"/>
          <w:szCs w:val="24"/>
        </w:rPr>
      </w:pPr>
      <w:r w:rsidRPr="002D1668">
        <w:rPr>
          <w:sz w:val="24"/>
          <w:szCs w:val="24"/>
        </w:rPr>
        <w:t>Unter dem Motto „Gemeinsam schafft man mehr“ meldeten sich gleich 28 Teams, die zusammen 12.241 Leuchttürme einsammelten.</w:t>
      </w:r>
      <w:r w:rsidR="002D1668" w:rsidRPr="002D1668">
        <w:rPr>
          <w:sz w:val="24"/>
          <w:szCs w:val="24"/>
        </w:rPr>
        <w:t xml:space="preserve"> </w:t>
      </w:r>
      <w:r w:rsidRPr="002D1668">
        <w:rPr>
          <w:sz w:val="24"/>
          <w:szCs w:val="24"/>
        </w:rPr>
        <w:t>Sieger in der Teamwertung wurde das Ehepaar Christine und Martin Berg mit gemeinsam 1.240 Leuchttürmen.</w:t>
      </w:r>
      <w:r w:rsidR="0071423A" w:rsidRPr="002D1668">
        <w:rPr>
          <w:sz w:val="24"/>
          <w:szCs w:val="24"/>
        </w:rPr>
        <w:t xml:space="preserve"> </w:t>
      </w:r>
      <w:r w:rsidRPr="002D1668">
        <w:rPr>
          <w:sz w:val="24"/>
          <w:szCs w:val="24"/>
        </w:rPr>
        <w:t xml:space="preserve">An zweiter Stelle platzierte sich der Radclub Union St. Margarethen mit Richard und Erika Weiländer und Heribert Schmidl mit 1.115 Leuchttürmen. </w:t>
      </w:r>
      <w:r w:rsidR="00294EA8" w:rsidRPr="002D1668">
        <w:rPr>
          <w:sz w:val="24"/>
          <w:szCs w:val="24"/>
        </w:rPr>
        <w:t xml:space="preserve">Als Dritte konnte sich das Team „Quer durch Österreich“ </w:t>
      </w:r>
      <w:r w:rsidR="00BF0A05" w:rsidRPr="002D1668">
        <w:rPr>
          <w:sz w:val="24"/>
          <w:szCs w:val="24"/>
        </w:rPr>
        <w:t xml:space="preserve">rund um Brigitte Rafael </w:t>
      </w:r>
      <w:r w:rsidR="00294EA8" w:rsidRPr="002D1668">
        <w:rPr>
          <w:sz w:val="24"/>
          <w:szCs w:val="24"/>
        </w:rPr>
        <w:t xml:space="preserve">mit 906 Leuchttürmen knapp vor dem Ehepaar Malzer mit 886 Leuchttürmen platzieren. Den fünften Teamplatz erradelten </w:t>
      </w:r>
      <w:r w:rsidR="00BF0A05" w:rsidRPr="002D1668">
        <w:rPr>
          <w:sz w:val="24"/>
          <w:szCs w:val="24"/>
        </w:rPr>
        <w:t>Judith und Gerhard als Team „ParentsForFuture“ mit 785 Klimaschutzobjekten.</w:t>
      </w:r>
    </w:p>
    <w:p w14:paraId="1BE51D4C" w14:textId="1988F6CE" w:rsidR="00482CA8" w:rsidRPr="002D1668" w:rsidRDefault="00482CA8" w:rsidP="00070DC4">
      <w:pPr>
        <w:rPr>
          <w:sz w:val="24"/>
          <w:szCs w:val="24"/>
        </w:rPr>
      </w:pPr>
      <w:r w:rsidRPr="002D1668">
        <w:rPr>
          <w:sz w:val="24"/>
          <w:szCs w:val="24"/>
        </w:rPr>
        <w:t>Die abschließende Siegerehrung findet am 25.10. diesmal in luftiger Höhe im weltweit ersten Passiv-Hochhaus – im RHW.2 Raiffeisen Tower in Wien statt.</w:t>
      </w:r>
    </w:p>
    <w:p w14:paraId="0F4F15B2" w14:textId="7D37BCD8" w:rsidR="002D1668" w:rsidRPr="002D1668" w:rsidRDefault="00910208" w:rsidP="002D1668">
      <w:pPr>
        <w:rPr>
          <w:sz w:val="24"/>
          <w:szCs w:val="24"/>
        </w:rPr>
      </w:pPr>
      <w:r>
        <w:rPr>
          <w:rFonts w:ascii="Calibri" w:hAnsi="Calibri" w:cs="Calibri"/>
          <w:sz w:val="24"/>
          <w:szCs w:val="24"/>
        </w:rPr>
        <w:br/>
      </w:r>
      <w:r w:rsidR="002D1668" w:rsidRPr="002D1668">
        <w:rPr>
          <w:rFonts w:ascii="Calibri" w:hAnsi="Calibri" w:cs="Calibri"/>
          <w:sz w:val="24"/>
          <w:szCs w:val="24"/>
        </w:rPr>
        <w:t xml:space="preserve">Auf </w:t>
      </w:r>
      <w:hyperlink r:id="rId15" w:history="1">
        <w:r w:rsidR="002D1668" w:rsidRPr="002D1668">
          <w:rPr>
            <w:rStyle w:val="Hyperlink"/>
            <w:rFonts w:ascii="Calibri" w:hAnsi="Calibri" w:cs="Calibri"/>
            <w:b/>
            <w:bCs/>
            <w:sz w:val="24"/>
            <w:szCs w:val="24"/>
          </w:rPr>
          <w:t>www.passathon.at</w:t>
        </w:r>
      </w:hyperlink>
      <w:r w:rsidR="002D1668" w:rsidRPr="002D1668">
        <w:rPr>
          <w:rFonts w:ascii="Calibri" w:hAnsi="Calibri" w:cs="Calibri"/>
          <w:b/>
          <w:bCs/>
          <w:sz w:val="24"/>
          <w:szCs w:val="24"/>
        </w:rPr>
        <w:t xml:space="preserve"> </w:t>
      </w:r>
      <w:r w:rsidR="002D1668" w:rsidRPr="002D1668">
        <w:rPr>
          <w:rFonts w:ascii="Calibri" w:hAnsi="Calibri" w:cs="Calibri"/>
          <w:sz w:val="24"/>
          <w:szCs w:val="24"/>
        </w:rPr>
        <w:t>sind alle Informationen zu finden.</w:t>
      </w:r>
    </w:p>
    <w:p w14:paraId="25184351" w14:textId="3648ECC9" w:rsidR="00A337CC" w:rsidRPr="002D1668" w:rsidRDefault="00910208" w:rsidP="000032BD">
      <w:pPr>
        <w:rPr>
          <w:rFonts w:cstheme="minorHAnsi"/>
          <w:sz w:val="20"/>
          <w:szCs w:val="20"/>
        </w:rPr>
      </w:pPr>
      <w:r>
        <w:rPr>
          <w:b/>
          <w:bCs/>
          <w:noProof/>
          <w:color w:val="FF0000"/>
          <w:sz w:val="28"/>
          <w:szCs w:val="28"/>
        </w:rPr>
        <w:br/>
      </w:r>
      <w:r w:rsidR="00A337CC" w:rsidRPr="00A632D9">
        <w:rPr>
          <w:rFonts w:ascii="Calibri" w:eastAsia="Times New Roman" w:hAnsi="Calibri" w:cs="Calibri"/>
          <w:noProof/>
          <w:color w:val="FF0000"/>
          <w:sz w:val="18"/>
          <w:szCs w:val="18"/>
          <w:lang w:eastAsia="de-AT"/>
        </w:rPr>
        <w:drawing>
          <wp:inline distT="0" distB="0" distL="0" distR="0" wp14:anchorId="763BF986" wp14:editId="5304706B">
            <wp:extent cx="2381400" cy="2268000"/>
            <wp:effectExtent l="0" t="0" r="0" b="0"/>
            <wp:docPr id="2029413018" name="Grafik 3" descr="Ein Bild, das draußen, Gras,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13018" name="Grafik 3" descr="Ein Bild, das draußen, Gras, Himmel, Baum enthält.&#10;&#10;Automatisch generierte Beschreib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063" b="11508"/>
                    <a:stretch/>
                  </pic:blipFill>
                  <pic:spPr bwMode="auto">
                    <a:xfrm>
                      <a:off x="0" y="0"/>
                      <a:ext cx="2381400" cy="2268000"/>
                    </a:xfrm>
                    <a:prstGeom prst="rect">
                      <a:avLst/>
                    </a:prstGeom>
                    <a:noFill/>
                    <a:ln>
                      <a:noFill/>
                    </a:ln>
                    <a:extLst>
                      <a:ext uri="{53640926-AAD7-44D8-BBD7-CCE9431645EC}">
                        <a14:shadowObscured xmlns:a14="http://schemas.microsoft.com/office/drawing/2010/main"/>
                      </a:ext>
                    </a:extLst>
                  </pic:spPr>
                </pic:pic>
              </a:graphicData>
            </a:graphic>
          </wp:inline>
        </w:drawing>
      </w:r>
      <w:r w:rsidR="00A337CC" w:rsidRPr="00A632D9">
        <w:rPr>
          <w:b/>
          <w:bCs/>
          <w:noProof/>
          <w:color w:val="FF0000"/>
          <w:sz w:val="28"/>
          <w:szCs w:val="28"/>
        </w:rPr>
        <w:t xml:space="preserve"> </w:t>
      </w:r>
      <w:r w:rsidR="00A337CC" w:rsidRPr="00A632D9">
        <w:rPr>
          <w:b/>
          <w:bCs/>
          <w:noProof/>
          <w:color w:val="FF0000"/>
          <w:sz w:val="28"/>
          <w:szCs w:val="28"/>
        </w:rPr>
        <w:drawing>
          <wp:inline distT="0" distB="0" distL="0" distR="0" wp14:anchorId="777A72A8" wp14:editId="411B6527">
            <wp:extent cx="3025336" cy="2268000"/>
            <wp:effectExtent l="0" t="0" r="3810" b="0"/>
            <wp:docPr id="1495135027" name="Grafik 1" descr="Ein Bild, das draußen, Rad, Transport,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35027" name="Grafik 1" descr="Ein Bild, das draußen, Rad, Transport, Landfahrzeug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336" cy="2268000"/>
                    </a:xfrm>
                    <a:prstGeom prst="rect">
                      <a:avLst/>
                    </a:prstGeom>
                    <a:noFill/>
                    <a:ln>
                      <a:noFill/>
                    </a:ln>
                  </pic:spPr>
                </pic:pic>
              </a:graphicData>
            </a:graphic>
          </wp:inline>
        </w:drawing>
      </w:r>
      <w:r w:rsidR="00A337CC" w:rsidRPr="00A632D9">
        <w:rPr>
          <w:rFonts w:ascii="Calibri" w:hAnsi="Calibri" w:cs="Calibri"/>
          <w:noProof/>
          <w:color w:val="FF0000"/>
          <w:sz w:val="18"/>
          <w:szCs w:val="18"/>
        </w:rPr>
        <w:t xml:space="preserve"> </w:t>
      </w:r>
      <w:r w:rsidR="00A337CC" w:rsidRPr="00A632D9">
        <w:rPr>
          <w:rFonts w:ascii="Calibri" w:hAnsi="Calibri" w:cs="Calibri"/>
          <w:noProof/>
          <w:color w:val="FF0000"/>
          <w:sz w:val="18"/>
          <w:szCs w:val="18"/>
        </w:rPr>
        <w:br/>
      </w:r>
      <w:r w:rsidR="00A337CC" w:rsidRPr="002D1668">
        <w:rPr>
          <w:rFonts w:ascii="Calibri" w:hAnsi="Calibri" w:cs="Calibri"/>
          <w:noProof/>
          <w:sz w:val="20"/>
          <w:szCs w:val="20"/>
        </w:rPr>
        <w:t>Bild 2: passathon Trophy 2023 Siegerin Alica bei einem Leuchtturmprojekt</w:t>
      </w:r>
      <w:r w:rsidR="00B94023" w:rsidRPr="002D1668">
        <w:rPr>
          <w:rFonts w:ascii="Calibri" w:hAnsi="Calibri" w:cs="Calibri"/>
          <w:noProof/>
          <w:sz w:val="20"/>
          <w:szCs w:val="20"/>
        </w:rPr>
        <w:t xml:space="preserve"> in Wien</w:t>
      </w:r>
      <w:r w:rsidR="00A337CC" w:rsidRPr="002D1668">
        <w:rPr>
          <w:rFonts w:ascii="Calibri" w:hAnsi="Calibri" w:cs="Calibri"/>
          <w:noProof/>
          <w:sz w:val="20"/>
          <w:szCs w:val="20"/>
        </w:rPr>
        <w:t>, Credits: Schönland</w:t>
      </w:r>
      <w:r w:rsidR="00A337CC" w:rsidRPr="002D1668">
        <w:rPr>
          <w:rFonts w:ascii="Calibri" w:hAnsi="Calibri" w:cs="Calibri"/>
          <w:noProof/>
          <w:sz w:val="20"/>
          <w:szCs w:val="20"/>
        </w:rPr>
        <w:br/>
        <w:t>Bild 3: Auf gemeinsamer Tour mit Vorjahressieger Hans im Bregenzerwald, Credits: passathon</w:t>
      </w:r>
    </w:p>
    <w:p w14:paraId="320E3B29" w14:textId="06151543" w:rsidR="003231A7" w:rsidRPr="00150024" w:rsidRDefault="00FF5EDD" w:rsidP="003231A7">
      <w:pPr>
        <w:pStyle w:val="StandardWeb"/>
      </w:pPr>
      <w:r w:rsidRPr="003570DB">
        <w:rPr>
          <w:rFonts w:ascii="Calibri" w:hAnsi="Calibri" w:cs="Calibri"/>
          <w:b/>
          <w:bCs/>
          <w:sz w:val="10"/>
          <w:szCs w:val="10"/>
        </w:rPr>
        <w:lastRenderedPageBreak/>
        <w:br/>
      </w:r>
      <w:r w:rsidR="0071423A">
        <w:rPr>
          <w:rFonts w:ascii="Calibri" w:hAnsi="Calibri" w:cs="Calibri"/>
          <w:b/>
          <w:bCs/>
        </w:rPr>
        <w:t>Nach dem passathon 2023 ist vor dem passathon 2024 - d</w:t>
      </w:r>
      <w:r w:rsidR="003231A7" w:rsidRPr="00150024">
        <w:rPr>
          <w:rFonts w:ascii="Calibri" w:hAnsi="Calibri" w:cs="Calibri"/>
          <w:b/>
          <w:bCs/>
        </w:rPr>
        <w:t xml:space="preserve">ie </w:t>
      </w:r>
      <w:r w:rsidR="0071423A">
        <w:rPr>
          <w:rFonts w:ascii="Calibri" w:hAnsi="Calibri" w:cs="Calibri"/>
          <w:b/>
          <w:bCs/>
        </w:rPr>
        <w:t xml:space="preserve">geplanten </w:t>
      </w:r>
      <w:r w:rsidR="003231A7" w:rsidRPr="00150024">
        <w:rPr>
          <w:rFonts w:ascii="Calibri" w:hAnsi="Calibri" w:cs="Calibri"/>
          <w:b/>
          <w:bCs/>
        </w:rPr>
        <w:t>Eckdaten:</w:t>
      </w:r>
    </w:p>
    <w:p w14:paraId="2EAD1E6F" w14:textId="09129848" w:rsidR="00D34FB2" w:rsidRPr="00150024" w:rsidRDefault="003231A7" w:rsidP="001823D5">
      <w:pPr>
        <w:tabs>
          <w:tab w:val="right" w:pos="1276"/>
          <w:tab w:val="left" w:pos="1418"/>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71423A">
        <w:rPr>
          <w:rFonts w:ascii="Calibri" w:hAnsi="Calibri" w:cs="Calibri"/>
          <w:sz w:val="24"/>
          <w:szCs w:val="24"/>
        </w:rPr>
        <w:t>Vo</w:t>
      </w:r>
      <w:r w:rsidR="0027799A">
        <w:rPr>
          <w:rFonts w:ascii="Calibri" w:hAnsi="Calibri" w:cs="Calibri"/>
          <w:sz w:val="24"/>
          <w:szCs w:val="24"/>
        </w:rPr>
        <w:t>m</w:t>
      </w:r>
      <w:r w:rsidR="0071423A">
        <w:rPr>
          <w:rFonts w:ascii="Calibri" w:hAnsi="Calibri" w:cs="Calibri"/>
          <w:sz w:val="24"/>
          <w:szCs w:val="24"/>
        </w:rPr>
        <w:t xml:space="preserve"> 04.</w:t>
      </w:r>
      <w:r w:rsidR="0027799A">
        <w:rPr>
          <w:rFonts w:ascii="Calibri" w:hAnsi="Calibri" w:cs="Calibri"/>
          <w:sz w:val="24"/>
          <w:szCs w:val="24"/>
        </w:rPr>
        <w:t xml:space="preserve"> April</w:t>
      </w:r>
      <w:r w:rsidRPr="00150024">
        <w:rPr>
          <w:rFonts w:ascii="Calibri" w:hAnsi="Calibri" w:cs="Calibri"/>
          <w:sz w:val="24"/>
          <w:szCs w:val="24"/>
        </w:rPr>
        <w:t xml:space="preserve"> bis </w:t>
      </w:r>
      <w:r w:rsidR="00CB493B">
        <w:rPr>
          <w:rFonts w:ascii="Calibri" w:hAnsi="Calibri" w:cs="Calibri"/>
          <w:sz w:val="24"/>
          <w:szCs w:val="24"/>
        </w:rPr>
        <w:t>30</w:t>
      </w:r>
      <w:r w:rsidRPr="00150024">
        <w:rPr>
          <w:rFonts w:ascii="Calibri" w:hAnsi="Calibri" w:cs="Calibri"/>
          <w:sz w:val="24"/>
          <w:szCs w:val="24"/>
        </w:rPr>
        <w:t xml:space="preserve">. </w:t>
      </w:r>
      <w:r w:rsidR="00CB493B">
        <w:rPr>
          <w:rFonts w:ascii="Calibri" w:hAnsi="Calibri" w:cs="Calibri"/>
          <w:sz w:val="24"/>
          <w:szCs w:val="24"/>
        </w:rPr>
        <w:t>Septem</w:t>
      </w:r>
      <w:r w:rsidRPr="00150024">
        <w:rPr>
          <w:rFonts w:ascii="Calibri" w:hAnsi="Calibri" w:cs="Calibri"/>
          <w:sz w:val="24"/>
          <w:szCs w:val="24"/>
        </w:rPr>
        <w:t>ber 202</w:t>
      </w:r>
      <w:r w:rsidR="0071423A">
        <w:rPr>
          <w:rFonts w:ascii="Calibri" w:hAnsi="Calibri" w:cs="Calibri"/>
          <w:sz w:val="24"/>
          <w:szCs w:val="24"/>
        </w:rPr>
        <w:t>4</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w:t>
      </w:r>
      <w:r w:rsidR="0071423A">
        <w:rPr>
          <w:rFonts w:ascii="Calibri" w:hAnsi="Calibri" w:cs="Calibri"/>
          <w:sz w:val="24"/>
          <w:szCs w:val="24"/>
        </w:rPr>
        <w:t>5</w:t>
      </w:r>
      <w:r w:rsidR="00CB493B">
        <w:rPr>
          <w:rFonts w:ascii="Calibri" w:hAnsi="Calibri" w:cs="Calibri"/>
          <w:sz w:val="24"/>
          <w:szCs w:val="24"/>
        </w:rPr>
        <w:t>0</w:t>
      </w:r>
      <w:r w:rsidRPr="00150024">
        <w:rPr>
          <w:rFonts w:ascii="Calibri" w:hAnsi="Calibri" w:cs="Calibri"/>
          <w:sz w:val="24"/>
          <w:szCs w:val="24"/>
        </w:rPr>
        <w:t xml:space="preserve"> Gemeinden und Bezirken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00493B7F" w:rsidRPr="00150024">
        <w:rPr>
          <w:rFonts w:ascii="Calibri" w:hAnsi="Calibri" w:cs="Calibri"/>
          <w:sz w:val="24"/>
          <w:szCs w:val="24"/>
        </w:rPr>
        <w:t>7</w:t>
      </w:r>
      <w:r w:rsidR="0071423A">
        <w:rPr>
          <w:rFonts w:ascii="Calibri" w:hAnsi="Calibri" w:cs="Calibri"/>
          <w:sz w:val="24"/>
          <w:szCs w:val="24"/>
        </w:rPr>
        <w:t>00</w:t>
      </w:r>
      <w:r w:rsidRPr="00150024">
        <w:rPr>
          <w:rFonts w:ascii="Calibri" w:hAnsi="Calibri" w:cs="Calibri"/>
          <w:sz w:val="24"/>
          <w:szCs w:val="24"/>
        </w:rPr>
        <w:t xml:space="preserve"> Leuchtturmobjekte nachhaltiger</w:t>
      </w:r>
      <w:r w:rsidR="00552610" w:rsidRPr="00150024">
        <w:rPr>
          <w:rFonts w:ascii="Calibri" w:hAnsi="Calibri" w:cs="Calibri"/>
          <w:sz w:val="24"/>
          <w:szCs w:val="24"/>
        </w:rPr>
        <w:t>,</w:t>
      </w:r>
      <w:r w:rsidRPr="00150024">
        <w:rPr>
          <w:rFonts w:ascii="Calibri" w:hAnsi="Calibri" w:cs="Calibri"/>
          <w:sz w:val="24"/>
          <w:szCs w:val="24"/>
        </w:rPr>
        <w:t xml:space="preserve"> klimaschonender Architektur </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sz w:val="24"/>
          <w:szCs w:val="24"/>
        </w:rPr>
        <w:tab/>
        <w:t>auf 2</w:t>
      </w:r>
      <w:r w:rsidR="00CB493B">
        <w:rPr>
          <w:rFonts w:ascii="Calibri" w:hAnsi="Calibri" w:cs="Calibri"/>
          <w:sz w:val="24"/>
          <w:szCs w:val="24"/>
        </w:rPr>
        <w:t>8</w:t>
      </w:r>
      <w:r w:rsidRPr="00150024">
        <w:rPr>
          <w:rFonts w:ascii="Calibri" w:hAnsi="Calibri" w:cs="Calibri"/>
          <w:sz w:val="24"/>
          <w:szCs w:val="24"/>
        </w:rPr>
        <w:t xml:space="preserve"> Rad-Routenvorschlägen </w:t>
      </w:r>
      <w:r w:rsidR="003B0134" w:rsidRPr="00150024">
        <w:rPr>
          <w:rFonts w:ascii="Calibri" w:hAnsi="Calibri" w:cs="Calibri"/>
          <w:sz w:val="24"/>
          <w:szCs w:val="24"/>
        </w:rPr>
        <w:t xml:space="preserve">auf </w:t>
      </w:r>
      <w:r w:rsidR="00882CE1">
        <w:rPr>
          <w:rFonts w:ascii="Calibri" w:hAnsi="Calibri" w:cs="Calibri"/>
          <w:sz w:val="24"/>
          <w:szCs w:val="24"/>
        </w:rPr>
        <w:t>rund</w:t>
      </w:r>
      <w:r w:rsidR="0008563E">
        <w:rPr>
          <w:rFonts w:ascii="Calibri" w:hAnsi="Calibri" w:cs="Calibri"/>
          <w:sz w:val="24"/>
          <w:szCs w:val="24"/>
        </w:rPr>
        <w:t xml:space="preserve"> </w:t>
      </w:r>
      <w:r w:rsidR="003B0134" w:rsidRPr="00882CE1">
        <w:rPr>
          <w:rFonts w:ascii="Calibri" w:hAnsi="Calibri" w:cs="Calibri"/>
          <w:sz w:val="24"/>
          <w:szCs w:val="24"/>
        </w:rPr>
        <w:t>2.</w:t>
      </w:r>
      <w:r w:rsidR="0071423A">
        <w:rPr>
          <w:rFonts w:ascii="Calibri" w:hAnsi="Calibri" w:cs="Calibri"/>
          <w:sz w:val="24"/>
          <w:szCs w:val="24"/>
        </w:rPr>
        <w:t>3</w:t>
      </w:r>
      <w:r w:rsidR="003B0134" w:rsidRPr="00882CE1">
        <w:rPr>
          <w:rFonts w:ascii="Calibri" w:hAnsi="Calibri" w:cs="Calibri"/>
          <w:sz w:val="24"/>
          <w:szCs w:val="24"/>
        </w:rPr>
        <w:t xml:space="preserve">00 </w:t>
      </w:r>
      <w:r w:rsidR="003B0134" w:rsidRPr="00150024">
        <w:rPr>
          <w:rFonts w:ascii="Calibri" w:hAnsi="Calibri" w:cs="Calibri"/>
          <w:sz w:val="24"/>
          <w:szCs w:val="24"/>
        </w:rPr>
        <w:t xml:space="preserve">km Gesamtstrecke </w:t>
      </w:r>
      <w:r w:rsidRPr="00150024">
        <w:rPr>
          <w:rFonts w:ascii="Calibri" w:hAnsi="Calibri" w:cs="Calibri"/>
          <w:sz w:val="24"/>
          <w:szCs w:val="24"/>
        </w:rPr>
        <w:t>erkunden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00061E23" w:rsidRPr="00150024">
        <w:rPr>
          <w:rFonts w:ascii="Calibri" w:hAnsi="Calibri" w:cs="Calibri"/>
          <w:sz w:val="24"/>
          <w:szCs w:val="24"/>
        </w:rPr>
        <w:t>M</w:t>
      </w:r>
      <w:r w:rsidRPr="00150024">
        <w:rPr>
          <w:rFonts w:ascii="Calibri" w:hAnsi="Calibri" w:cs="Calibri"/>
          <w:sz w:val="24"/>
          <w:szCs w:val="24"/>
        </w:rPr>
        <w:t xml:space="preserve">it Hilfe </w:t>
      </w:r>
      <w:r w:rsidR="004B7D69" w:rsidRPr="00150024">
        <w:rPr>
          <w:rFonts w:ascii="Calibri" w:hAnsi="Calibri" w:cs="Calibri"/>
          <w:sz w:val="24"/>
          <w:szCs w:val="24"/>
        </w:rPr>
        <w:t>d</w:t>
      </w:r>
      <w:r w:rsidRPr="00150024">
        <w:rPr>
          <w:rFonts w:ascii="Calibri" w:hAnsi="Calibri" w:cs="Calibri"/>
          <w:sz w:val="24"/>
          <w:szCs w:val="24"/>
        </w:rPr>
        <w:t>er</w:t>
      </w:r>
      <w:r w:rsidR="004B7D69" w:rsidRPr="00150024">
        <w:rPr>
          <w:rFonts w:ascii="Calibri" w:hAnsi="Calibri" w:cs="Calibri"/>
          <w:sz w:val="24"/>
          <w:szCs w:val="24"/>
        </w:rPr>
        <w:t xml:space="preserve"> Österreich radelt</w:t>
      </w:r>
      <w:r w:rsidRPr="00150024">
        <w:rPr>
          <w:rFonts w:ascii="Calibri" w:hAnsi="Calibri" w:cs="Calibri"/>
          <w:sz w:val="24"/>
          <w:szCs w:val="24"/>
        </w:rPr>
        <w:t xml:space="preserve"> App </w:t>
      </w:r>
      <w:r w:rsidR="00061E23" w:rsidRPr="00150024">
        <w:rPr>
          <w:rFonts w:ascii="Calibri" w:hAnsi="Calibri" w:cs="Calibri"/>
          <w:sz w:val="24"/>
          <w:szCs w:val="24"/>
        </w:rPr>
        <w:t xml:space="preserve">wird man am Rad </w:t>
      </w:r>
      <w:r w:rsidRPr="00150024">
        <w:rPr>
          <w:rFonts w:ascii="Calibri" w:hAnsi="Calibri" w:cs="Calibri"/>
          <w:sz w:val="24"/>
          <w:szCs w:val="24"/>
        </w:rPr>
        <w:t xml:space="preserve">zum gewünschten </w:t>
      </w:r>
      <w:r w:rsidR="00B85639">
        <w:rPr>
          <w:rFonts w:ascii="Calibri" w:hAnsi="Calibri" w:cs="Calibri"/>
          <w:sz w:val="24"/>
          <w:szCs w:val="24"/>
        </w:rPr>
        <w:br/>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Leuchtturm geleitet und erhält alle Informationen zum Objekt</w:t>
      </w:r>
      <w:r w:rsidR="00C678E1" w:rsidRPr="00150024">
        <w:rPr>
          <w:rFonts w:ascii="Calibri" w:hAnsi="Calibri" w:cs="Calibri"/>
          <w:sz w:val="24"/>
          <w:szCs w:val="24"/>
        </w:rPr>
        <w:t xml:space="preserve"> übers Handy</w:t>
      </w:r>
      <w:r w:rsidR="00552610" w:rsidRPr="00150024">
        <w:rPr>
          <w:rFonts w:ascii="Calibri" w:hAnsi="Calibri" w:cs="Calibri"/>
          <w:sz w:val="24"/>
          <w:szCs w:val="24"/>
        </w:rPr>
        <w:br/>
      </w:r>
      <w:r w:rsidR="002B7261" w:rsidRPr="00150024">
        <w:rPr>
          <w:rFonts w:ascii="Calibri" w:hAnsi="Calibri" w:cs="Calibri"/>
          <w:b/>
          <w:bCs/>
          <w:sz w:val="24"/>
          <w:szCs w:val="24"/>
        </w:rPr>
        <w:t>Trophy</w:t>
      </w:r>
      <w:r w:rsidRPr="00150024">
        <w:rPr>
          <w:rFonts w:ascii="Calibri" w:hAnsi="Calibri" w:cs="Calibri"/>
          <w:b/>
          <w:bCs/>
          <w:sz w:val="24"/>
          <w:szCs w:val="24"/>
        </w:rPr>
        <w:t>:</w:t>
      </w:r>
      <w:r w:rsidRPr="00150024">
        <w:rPr>
          <w:rFonts w:ascii="Calibri" w:hAnsi="Calibri" w:cs="Calibri"/>
          <w:sz w:val="24"/>
          <w:szCs w:val="24"/>
        </w:rPr>
        <w:tab/>
      </w:r>
      <w:r w:rsidR="001823D5">
        <w:rPr>
          <w:rFonts w:ascii="Calibri" w:hAnsi="Calibri" w:cs="Calibri"/>
          <w:sz w:val="24"/>
          <w:szCs w:val="24"/>
        </w:rPr>
        <w:tab/>
      </w:r>
      <w:r w:rsidRPr="00150024">
        <w:rPr>
          <w:rFonts w:ascii="Calibri" w:hAnsi="Calibri" w:cs="Calibri"/>
          <w:sz w:val="24"/>
          <w:szCs w:val="24"/>
        </w:rPr>
        <w:t xml:space="preserve">Mit jedem erradelten Leuchtturm sammelt man einen </w:t>
      </w:r>
      <w:r w:rsidR="004B7D69" w:rsidRPr="00150024">
        <w:rPr>
          <w:rFonts w:ascii="Calibri" w:hAnsi="Calibri" w:cs="Calibri"/>
          <w:sz w:val="24"/>
          <w:szCs w:val="24"/>
        </w:rPr>
        <w:t>Punkt</w:t>
      </w:r>
      <w:r w:rsidRPr="00150024">
        <w:rPr>
          <w:rFonts w:ascii="Calibri" w:hAnsi="Calibri" w:cs="Calibri"/>
          <w:sz w:val="24"/>
          <w:szCs w:val="24"/>
        </w:rPr>
        <w:t>. D</w:t>
      </w:r>
      <w:r w:rsidR="00CB493B">
        <w:rPr>
          <w:rFonts w:ascii="Calibri" w:hAnsi="Calibri" w:cs="Calibri"/>
          <w:sz w:val="24"/>
          <w:szCs w:val="24"/>
        </w:rPr>
        <w:t>i</w:t>
      </w:r>
      <w:r w:rsidRPr="00150024">
        <w:rPr>
          <w:rFonts w:ascii="Calibri" w:hAnsi="Calibri" w:cs="Calibri"/>
          <w:sz w:val="24"/>
          <w:szCs w:val="24"/>
        </w:rPr>
        <w:t xml:space="preserve">e </w:t>
      </w:r>
      <w:r w:rsidR="004B7D69" w:rsidRPr="00150024">
        <w:rPr>
          <w:rFonts w:ascii="Calibri" w:hAnsi="Calibri" w:cs="Calibri"/>
          <w:sz w:val="24"/>
          <w:szCs w:val="24"/>
        </w:rPr>
        <w:t xml:space="preserve">fleißigsten </w:t>
      </w:r>
      <w:r w:rsidR="002B7261" w:rsidRPr="00150024">
        <w:rPr>
          <w:rFonts w:ascii="Calibri" w:hAnsi="Calibri" w:cs="Calibri"/>
          <w:sz w:val="24"/>
          <w:szCs w:val="24"/>
        </w:rPr>
        <w:br/>
      </w:r>
      <w:r w:rsidR="002B7261" w:rsidRPr="00150024">
        <w:rPr>
          <w:rFonts w:ascii="Calibri" w:hAnsi="Calibri" w:cs="Calibri"/>
          <w:sz w:val="24"/>
          <w:szCs w:val="24"/>
        </w:rPr>
        <w:tab/>
      </w:r>
      <w:r w:rsidR="002B7261" w:rsidRPr="00150024">
        <w:rPr>
          <w:rFonts w:ascii="Calibri" w:hAnsi="Calibri" w:cs="Calibri"/>
          <w:sz w:val="24"/>
          <w:szCs w:val="24"/>
        </w:rPr>
        <w:tab/>
      </w:r>
      <w:r w:rsidRPr="00150024">
        <w:rPr>
          <w:rFonts w:ascii="Calibri" w:hAnsi="Calibri" w:cs="Calibri"/>
          <w:sz w:val="24"/>
          <w:szCs w:val="24"/>
        </w:rPr>
        <w:t>Radler</w:t>
      </w:r>
      <w:r w:rsidR="008E562D">
        <w:rPr>
          <w:rFonts w:ascii="Calibri" w:hAnsi="Calibri" w:cs="Calibri"/>
          <w:sz w:val="24"/>
          <w:szCs w:val="24"/>
        </w:rPr>
        <w:t>*i</w:t>
      </w:r>
      <w:r w:rsidRPr="00150024">
        <w:rPr>
          <w:rFonts w:ascii="Calibri" w:hAnsi="Calibri" w:cs="Calibri"/>
          <w:sz w:val="24"/>
          <w:szCs w:val="24"/>
        </w:rPr>
        <w:t xml:space="preserve">nnen </w:t>
      </w:r>
      <w:r w:rsidR="00CB493B">
        <w:rPr>
          <w:rFonts w:ascii="Calibri" w:hAnsi="Calibri" w:cs="Calibri"/>
          <w:sz w:val="24"/>
          <w:szCs w:val="24"/>
        </w:rPr>
        <w:t>erhalten</w:t>
      </w:r>
      <w:r w:rsidR="00034300" w:rsidRPr="00150024">
        <w:rPr>
          <w:rFonts w:ascii="Calibri" w:hAnsi="Calibri" w:cs="Calibri"/>
          <w:sz w:val="24"/>
          <w:szCs w:val="24"/>
        </w:rPr>
        <w:t xml:space="preserve"> die</w:t>
      </w:r>
      <w:r w:rsidRPr="00150024">
        <w:rPr>
          <w:rFonts w:ascii="Calibri" w:hAnsi="Calibri" w:cs="Calibri"/>
          <w:sz w:val="24"/>
          <w:szCs w:val="24"/>
        </w:rPr>
        <w:t xml:space="preserve"> PASSATHON TROPHY 202</w:t>
      </w:r>
      <w:r w:rsidR="0071423A">
        <w:rPr>
          <w:rFonts w:ascii="Calibri" w:hAnsi="Calibri" w:cs="Calibri"/>
          <w:sz w:val="24"/>
          <w:szCs w:val="24"/>
        </w:rPr>
        <w:t>4</w:t>
      </w:r>
      <w:r w:rsidR="00034300" w:rsidRPr="00150024">
        <w:rPr>
          <w:rFonts w:ascii="Calibri" w:hAnsi="Calibri" w:cs="Calibri"/>
          <w:sz w:val="24"/>
          <w:szCs w:val="24"/>
        </w:rPr>
        <w:br/>
      </w:r>
      <w:r w:rsidR="00D65FDD" w:rsidRPr="00150024">
        <w:rPr>
          <w:rFonts w:ascii="Calibri" w:hAnsi="Calibri" w:cs="Calibri"/>
          <w:sz w:val="24"/>
          <w:szCs w:val="24"/>
        </w:rPr>
        <w:tab/>
      </w:r>
      <w:r w:rsidR="00D65FDD" w:rsidRPr="00150024">
        <w:rPr>
          <w:rFonts w:ascii="Calibri" w:hAnsi="Calibri" w:cs="Calibri"/>
          <w:b/>
          <w:bCs/>
          <w:sz w:val="24"/>
          <w:szCs w:val="24"/>
        </w:rPr>
        <w:t>Kosten</w:t>
      </w:r>
      <w:r w:rsidR="004B7D69" w:rsidRPr="00150024">
        <w:rPr>
          <w:rFonts w:ascii="Calibri" w:hAnsi="Calibri" w:cs="Calibri"/>
          <w:b/>
          <w:bCs/>
          <w:sz w:val="24"/>
          <w:szCs w:val="24"/>
        </w:rPr>
        <w:t>:</w:t>
      </w:r>
      <w:r w:rsidR="00D65FDD" w:rsidRPr="00150024">
        <w:rPr>
          <w:rFonts w:ascii="Calibri" w:hAnsi="Calibri" w:cs="Calibri"/>
          <w:b/>
          <w:bCs/>
          <w:sz w:val="24"/>
          <w:szCs w:val="24"/>
        </w:rPr>
        <w:tab/>
      </w:r>
      <w:r w:rsidR="004B7D69" w:rsidRPr="00150024">
        <w:rPr>
          <w:rFonts w:ascii="Calibri" w:hAnsi="Calibri" w:cs="Calibri"/>
          <w:sz w:val="24"/>
          <w:szCs w:val="24"/>
        </w:rPr>
        <w:t xml:space="preserve">Die </w:t>
      </w:r>
      <w:r w:rsidRPr="00150024">
        <w:rPr>
          <w:rFonts w:ascii="Calibri" w:hAnsi="Calibri" w:cs="Calibri"/>
          <w:sz w:val="24"/>
          <w:szCs w:val="24"/>
        </w:rPr>
        <w:t>Teilnahme ist kostenlos</w:t>
      </w:r>
      <w:r w:rsidR="00D34FB2">
        <w:rPr>
          <w:rFonts w:ascii="Calibri" w:hAnsi="Calibri" w:cs="Calibri"/>
          <w:sz w:val="24"/>
          <w:szCs w:val="24"/>
        </w:rPr>
        <w:br/>
      </w:r>
    </w:p>
    <w:p w14:paraId="29123AE8" w14:textId="211ABABD" w:rsidR="00784FCC" w:rsidRPr="0062631E" w:rsidRDefault="00784FCC" w:rsidP="00784FCC">
      <w:pPr>
        <w:spacing w:before="100" w:beforeAutospacing="1" w:after="100" w:afterAutospacing="1" w:line="240" w:lineRule="auto"/>
        <w:rPr>
          <w:sz w:val="20"/>
          <w:szCs w:val="20"/>
        </w:rPr>
      </w:pPr>
      <w:r w:rsidRPr="0062631E">
        <w:rPr>
          <w:rFonts w:ascii="Calibri" w:hAnsi="Calibri" w:cs="Calibri"/>
          <w:sz w:val="20"/>
          <w:szCs w:val="20"/>
        </w:rPr>
        <w:t>Die Hauptpartner sind: Bundesministerium für Klimaschutz, Umwelt, Energie, Mobilität, Innovation und Technologie (BMK), Klima- und Energiefonds, Stadt Wien, Kärnten, Salzburg, Oberösterreich, Niederösterreich, Vorarlberg und Österreichischer Städtebund. Die Abwicklung erfolgt in Kooperation mit Österreich radelt, Energieagentur Österreich, Stadt der Zukunft, klima</w:t>
      </w:r>
      <w:r w:rsidRPr="0062631E">
        <w:rPr>
          <w:rFonts w:ascii="Calibri" w:hAnsi="Calibri" w:cs="Calibri"/>
          <w:b/>
          <w:bCs/>
          <w:sz w:val="20"/>
          <w:szCs w:val="20"/>
        </w:rPr>
        <w:t>aktiv</w:t>
      </w:r>
      <w:r w:rsidRPr="0062631E">
        <w:rPr>
          <w:rFonts w:ascii="Calibri" w:hAnsi="Calibri" w:cs="Calibri"/>
          <w:sz w:val="20"/>
          <w:szCs w:val="20"/>
        </w:rPr>
        <w:t xml:space="preserve"> Gebäude, Klimabündnis Österreich</w:t>
      </w:r>
      <w:r w:rsidR="001E436F" w:rsidRPr="0062631E">
        <w:rPr>
          <w:rFonts w:ascii="Calibri" w:hAnsi="Calibri" w:cs="Calibri"/>
          <w:sz w:val="20"/>
          <w:szCs w:val="20"/>
        </w:rPr>
        <w:t xml:space="preserve"> und</w:t>
      </w:r>
      <w:r w:rsidRPr="0062631E">
        <w:rPr>
          <w:rFonts w:ascii="Calibri" w:hAnsi="Calibri" w:cs="Calibri"/>
          <w:sz w:val="20"/>
          <w:szCs w:val="20"/>
        </w:rPr>
        <w:t xml:space="preserve"> Energieinstitut Vorarlberg. Unterstützt wird der passathon u.a. von OeAD student housing, Austrotherm, </w:t>
      </w:r>
      <w:proofErr w:type="gramStart"/>
      <w:r w:rsidRPr="0062631E">
        <w:rPr>
          <w:rFonts w:ascii="Calibri" w:hAnsi="Calibri" w:cs="Calibri"/>
          <w:sz w:val="20"/>
          <w:szCs w:val="20"/>
        </w:rPr>
        <w:t>BIG Bundesimmobiliengesellschaft</w:t>
      </w:r>
      <w:proofErr w:type="gramEnd"/>
      <w:r w:rsidRPr="0062631E">
        <w:rPr>
          <w:rFonts w:ascii="Calibri" w:hAnsi="Calibri" w:cs="Calibri"/>
          <w:sz w:val="20"/>
          <w:szCs w:val="20"/>
        </w:rPr>
        <w:t xml:space="preserve">, IIG Innsbrucker Immobilien Gesellschaft, illwerke vkw, ISO SPAN Baustoffe, NEUE HEIMAT TIROL, Raiffeisen-Nachhaltigkeits-Initiative, Standortagentur Tirol, UNIQA, WBV-GPA </w:t>
      </w:r>
    </w:p>
    <w:p w14:paraId="0FE276D2" w14:textId="3E395D19" w:rsidR="00C3528F" w:rsidRPr="00541570" w:rsidRDefault="00C3528F" w:rsidP="00415FD6">
      <w:pPr>
        <w:autoSpaceDE w:val="0"/>
        <w:autoSpaceDN w:val="0"/>
        <w:adjustRightInd w:val="0"/>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8" w:history="1">
        <w:r w:rsidRPr="00541570">
          <w:rPr>
            <w:rStyle w:val="Hyperlink"/>
            <w:rFonts w:cstheme="minorHAnsi"/>
          </w:rPr>
          <w:t>race@passathon.at</w:t>
        </w:r>
      </w:hyperlink>
      <w:r w:rsidRPr="00BF7C8B">
        <w:rPr>
          <w:rStyle w:val="Hyperlink"/>
          <w:rFonts w:cstheme="minorHAnsi"/>
          <w:u w:val="none"/>
        </w:rPr>
        <w:tab/>
        <w:t xml:space="preserve">         </w:t>
      </w:r>
      <w:proofErr w:type="gramStart"/>
      <w:r w:rsidRPr="00541570">
        <w:rPr>
          <w:rFonts w:cstheme="minorHAnsi"/>
        </w:rPr>
        <w:t>Mobil</w:t>
      </w:r>
      <w:proofErr w:type="gramEnd"/>
      <w:r w:rsidRPr="00541570">
        <w:rPr>
          <w:rFonts w:cstheme="minorHAnsi"/>
        </w:rPr>
        <w:t>: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9" w:history="1">
        <w:r w:rsidRPr="00541570">
          <w:rPr>
            <w:rStyle w:val="Hyperlink"/>
            <w:rFonts w:cstheme="minorHAnsi"/>
          </w:rPr>
          <w:t>https://passathon.at/news/presse</w:t>
        </w:r>
      </w:hyperlink>
    </w:p>
    <w:p w14:paraId="0DE505FC" w14:textId="646ACE65"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20"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21"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22"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23" w:history="1">
        <w:r w:rsidR="00061E23" w:rsidRPr="004B0307">
          <w:rPr>
            <w:rStyle w:val="Hyperlink"/>
            <w:rFonts w:eastAsia="Times New Roman" w:cstheme="minorHAnsi"/>
            <w:sz w:val="16"/>
            <w:szCs w:val="16"/>
            <w:lang w:val="en-GB" w:eastAsia="de-AT"/>
          </w:rPr>
          <w:t>twitter.com/passathonAT</w:t>
        </w:r>
      </w:hyperlink>
      <w:r w:rsidRPr="004B0307">
        <w:rPr>
          <w:rFonts w:eastAsia="Times New Roman" w:cstheme="minorHAnsi"/>
          <w:sz w:val="16"/>
          <w:szCs w:val="16"/>
          <w:lang w:val="en-GB" w:eastAsia="de-AT"/>
        </w:rPr>
        <w:t xml:space="preserve">   </w:t>
      </w:r>
      <w:hyperlink r:id="rId24" w:history="1">
        <w:r w:rsidR="004B0307" w:rsidRPr="000606FA">
          <w:rPr>
            <w:rStyle w:val="Hyperlink"/>
            <w:rFonts w:eastAsia="Times New Roman" w:cstheme="minorHAnsi"/>
            <w:sz w:val="16"/>
            <w:szCs w:val="16"/>
            <w:lang w:eastAsia="de-AT"/>
          </w:rPr>
          <w:t>youtube.com/@passathon</w:t>
        </w:r>
      </w:hyperlink>
    </w:p>
    <w:sectPr w:rsidR="00A22B62" w:rsidRPr="004B0307" w:rsidSect="00425D3D">
      <w:headerReference w:type="default" r:id="rId25"/>
      <w:pgSz w:w="11906" w:h="16838"/>
      <w:pgMar w:top="1985"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C8D8F" w14:textId="77777777" w:rsidR="00302561" w:rsidRDefault="00302561" w:rsidP="00CD31A3">
      <w:pPr>
        <w:spacing w:after="0" w:line="240" w:lineRule="auto"/>
      </w:pPr>
      <w:r>
        <w:separator/>
      </w:r>
    </w:p>
  </w:endnote>
  <w:endnote w:type="continuationSeparator" w:id="0">
    <w:p w14:paraId="7876FCBE" w14:textId="77777777" w:rsidR="00302561" w:rsidRDefault="00302561"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77DD7" w14:textId="77777777" w:rsidR="00302561" w:rsidRDefault="00302561" w:rsidP="00CD31A3">
      <w:pPr>
        <w:spacing w:after="0" w:line="240" w:lineRule="auto"/>
      </w:pPr>
      <w:r>
        <w:separator/>
      </w:r>
    </w:p>
  </w:footnote>
  <w:footnote w:type="continuationSeparator" w:id="0">
    <w:p w14:paraId="66B2C6D3" w14:textId="77777777" w:rsidR="00302561" w:rsidRDefault="00302561"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4DF4856C" w:rsidR="00CC7A3B" w:rsidRDefault="00CC7A3B" w:rsidP="00CC7A3B">
          <w:pPr>
            <w:pStyle w:val="Kopfzeile"/>
          </w:pPr>
          <w:r>
            <w:t>PM</w:t>
          </w:r>
          <w:r w:rsidR="008C0833">
            <w:t>:</w:t>
          </w:r>
          <w:r>
            <w:t xml:space="preserve"> </w:t>
          </w:r>
          <w:r w:rsidR="00774035" w:rsidRPr="00774035">
            <w:t>44.0</w:t>
          </w:r>
          <w:r w:rsidR="00910208">
            <w:t>00</w:t>
          </w:r>
          <w:r w:rsidR="00774035" w:rsidRPr="00774035">
            <w:t>-mal Energiewende mit passathon erlebt</w:t>
          </w:r>
        </w:p>
        <w:p w14:paraId="46580CB5" w14:textId="6A7D24E6" w:rsidR="00CC7A3B" w:rsidRDefault="00CC7A3B" w:rsidP="00CC7A3B">
          <w:pPr>
            <w:pStyle w:val="Kopfzeile"/>
          </w:pPr>
          <w:r>
            <w:t xml:space="preserve">Wien, am </w:t>
          </w:r>
          <w:r w:rsidR="00774035">
            <w:t>1</w:t>
          </w:r>
          <w:r w:rsidR="00AC0960">
            <w:t>1</w:t>
          </w:r>
          <w:r>
            <w:t>.</w:t>
          </w:r>
          <w:r w:rsidR="00774035">
            <w:t>1</w:t>
          </w:r>
          <w:r>
            <w:t>0.202</w:t>
          </w:r>
          <w:r w:rsidR="001E436F">
            <w:t>3</w:t>
          </w:r>
          <w:r w:rsidR="00493B7F">
            <w:t>, 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628952042" name="Grafik 62895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97945368" name="Grafik 497945368"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r w:rsidR="00A85622" w14:paraId="4895373B" w14:textId="77777777" w:rsidTr="00B74996">
      <w:tc>
        <w:tcPr>
          <w:tcW w:w="4962" w:type="dxa"/>
        </w:tcPr>
        <w:p w14:paraId="481279F2" w14:textId="77777777" w:rsidR="00A85622" w:rsidRDefault="00A85622" w:rsidP="00CC7A3B">
          <w:pPr>
            <w:pStyle w:val="Kopfzeile"/>
          </w:pPr>
        </w:p>
      </w:tc>
      <w:tc>
        <w:tcPr>
          <w:tcW w:w="4545" w:type="dxa"/>
        </w:tcPr>
        <w:p w14:paraId="07DD1C59" w14:textId="77777777" w:rsidR="00A85622" w:rsidRDefault="00A85622" w:rsidP="00B74996">
          <w:pPr>
            <w:pStyle w:val="Kopfzeile"/>
            <w:ind w:left="-114"/>
          </w:pP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2"/>
  </w:num>
  <w:num w:numId="3" w16cid:durableId="1521699742">
    <w:abstractNumId w:val="3"/>
  </w:num>
  <w:num w:numId="4" w16cid:durableId="833842188">
    <w:abstractNumId w:val="4"/>
  </w:num>
  <w:num w:numId="5" w16cid:durableId="947664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3220"/>
    <w:rsid w:val="000032BD"/>
    <w:rsid w:val="000036C8"/>
    <w:rsid w:val="00005BD7"/>
    <w:rsid w:val="0000671E"/>
    <w:rsid w:val="00017A6A"/>
    <w:rsid w:val="00021855"/>
    <w:rsid w:val="00026AFB"/>
    <w:rsid w:val="00032353"/>
    <w:rsid w:val="00034300"/>
    <w:rsid w:val="000467F5"/>
    <w:rsid w:val="00047675"/>
    <w:rsid w:val="000525C3"/>
    <w:rsid w:val="00052C5C"/>
    <w:rsid w:val="00055C4F"/>
    <w:rsid w:val="00060EB6"/>
    <w:rsid w:val="00061E23"/>
    <w:rsid w:val="00065448"/>
    <w:rsid w:val="00070DC4"/>
    <w:rsid w:val="00072A13"/>
    <w:rsid w:val="00084199"/>
    <w:rsid w:val="0008563E"/>
    <w:rsid w:val="000931DB"/>
    <w:rsid w:val="000A3A1C"/>
    <w:rsid w:val="000B4E23"/>
    <w:rsid w:val="000C3523"/>
    <w:rsid w:val="000C6B58"/>
    <w:rsid w:val="000C738F"/>
    <w:rsid w:val="000C7399"/>
    <w:rsid w:val="000D0A7F"/>
    <w:rsid w:val="000D7A97"/>
    <w:rsid w:val="000F40DF"/>
    <w:rsid w:val="00105EFF"/>
    <w:rsid w:val="001219C7"/>
    <w:rsid w:val="001247D0"/>
    <w:rsid w:val="00131981"/>
    <w:rsid w:val="001339BF"/>
    <w:rsid w:val="00137495"/>
    <w:rsid w:val="00144865"/>
    <w:rsid w:val="00147D5C"/>
    <w:rsid w:val="00150024"/>
    <w:rsid w:val="00154521"/>
    <w:rsid w:val="0015535C"/>
    <w:rsid w:val="001823D5"/>
    <w:rsid w:val="00182E77"/>
    <w:rsid w:val="00187B87"/>
    <w:rsid w:val="00196DD4"/>
    <w:rsid w:val="001A78EF"/>
    <w:rsid w:val="001C08AB"/>
    <w:rsid w:val="001C15A0"/>
    <w:rsid w:val="001C2EFF"/>
    <w:rsid w:val="001D1193"/>
    <w:rsid w:val="001D5C8B"/>
    <w:rsid w:val="001D774C"/>
    <w:rsid w:val="001E143A"/>
    <w:rsid w:val="001E3188"/>
    <w:rsid w:val="001E436F"/>
    <w:rsid w:val="001E446F"/>
    <w:rsid w:val="001E48F1"/>
    <w:rsid w:val="001E59DC"/>
    <w:rsid w:val="002227FF"/>
    <w:rsid w:val="00223F42"/>
    <w:rsid w:val="00226477"/>
    <w:rsid w:val="002277B8"/>
    <w:rsid w:val="00240E64"/>
    <w:rsid w:val="00240F9A"/>
    <w:rsid w:val="002417D0"/>
    <w:rsid w:val="0024446D"/>
    <w:rsid w:val="002664B0"/>
    <w:rsid w:val="00267E5F"/>
    <w:rsid w:val="002725F5"/>
    <w:rsid w:val="0027568A"/>
    <w:rsid w:val="0027799A"/>
    <w:rsid w:val="00281782"/>
    <w:rsid w:val="00282067"/>
    <w:rsid w:val="002938EC"/>
    <w:rsid w:val="00294EA8"/>
    <w:rsid w:val="0029724B"/>
    <w:rsid w:val="00297CD9"/>
    <w:rsid w:val="002A120C"/>
    <w:rsid w:val="002B3B03"/>
    <w:rsid w:val="002B485E"/>
    <w:rsid w:val="002B7261"/>
    <w:rsid w:val="002C71EA"/>
    <w:rsid w:val="002D1668"/>
    <w:rsid w:val="002D4BF5"/>
    <w:rsid w:val="002D58B8"/>
    <w:rsid w:val="002E166B"/>
    <w:rsid w:val="002E1FC6"/>
    <w:rsid w:val="002E58DC"/>
    <w:rsid w:val="002F069E"/>
    <w:rsid w:val="00302561"/>
    <w:rsid w:val="00305D63"/>
    <w:rsid w:val="00310709"/>
    <w:rsid w:val="00320BD3"/>
    <w:rsid w:val="003231A7"/>
    <w:rsid w:val="00326354"/>
    <w:rsid w:val="00341C8B"/>
    <w:rsid w:val="0034648E"/>
    <w:rsid w:val="00347059"/>
    <w:rsid w:val="00347A01"/>
    <w:rsid w:val="00355362"/>
    <w:rsid w:val="003570DB"/>
    <w:rsid w:val="0035763E"/>
    <w:rsid w:val="003753B1"/>
    <w:rsid w:val="0037723F"/>
    <w:rsid w:val="00377F8D"/>
    <w:rsid w:val="003902A6"/>
    <w:rsid w:val="00395A3B"/>
    <w:rsid w:val="003B0134"/>
    <w:rsid w:val="003B28E4"/>
    <w:rsid w:val="003B4AB2"/>
    <w:rsid w:val="003C3E1C"/>
    <w:rsid w:val="003D1D7B"/>
    <w:rsid w:val="003E6052"/>
    <w:rsid w:val="003E660A"/>
    <w:rsid w:val="0040099C"/>
    <w:rsid w:val="00415FD6"/>
    <w:rsid w:val="00416B74"/>
    <w:rsid w:val="00421C6C"/>
    <w:rsid w:val="00423DDB"/>
    <w:rsid w:val="00425D3D"/>
    <w:rsid w:val="00437558"/>
    <w:rsid w:val="004378DE"/>
    <w:rsid w:val="00441E15"/>
    <w:rsid w:val="00455446"/>
    <w:rsid w:val="00465348"/>
    <w:rsid w:val="00474106"/>
    <w:rsid w:val="00482CA8"/>
    <w:rsid w:val="004831BE"/>
    <w:rsid w:val="0048670E"/>
    <w:rsid w:val="004870F3"/>
    <w:rsid w:val="00490012"/>
    <w:rsid w:val="00490907"/>
    <w:rsid w:val="00493B7F"/>
    <w:rsid w:val="004A16E3"/>
    <w:rsid w:val="004A3AD3"/>
    <w:rsid w:val="004B0307"/>
    <w:rsid w:val="004B05CB"/>
    <w:rsid w:val="004B7D69"/>
    <w:rsid w:val="004C6E60"/>
    <w:rsid w:val="004D0967"/>
    <w:rsid w:val="004E2335"/>
    <w:rsid w:val="004E4AFB"/>
    <w:rsid w:val="004E5C11"/>
    <w:rsid w:val="004E6666"/>
    <w:rsid w:val="004F1965"/>
    <w:rsid w:val="00503C18"/>
    <w:rsid w:val="0051132E"/>
    <w:rsid w:val="00514974"/>
    <w:rsid w:val="005168C2"/>
    <w:rsid w:val="0052056A"/>
    <w:rsid w:val="00536BE7"/>
    <w:rsid w:val="00537AB1"/>
    <w:rsid w:val="005451AC"/>
    <w:rsid w:val="005477E6"/>
    <w:rsid w:val="005521FA"/>
    <w:rsid w:val="00552610"/>
    <w:rsid w:val="0055297F"/>
    <w:rsid w:val="00555361"/>
    <w:rsid w:val="00563DF8"/>
    <w:rsid w:val="005702F5"/>
    <w:rsid w:val="00572A67"/>
    <w:rsid w:val="00572FA5"/>
    <w:rsid w:val="005741C4"/>
    <w:rsid w:val="00580AD9"/>
    <w:rsid w:val="00581E2B"/>
    <w:rsid w:val="00592D8F"/>
    <w:rsid w:val="005970E2"/>
    <w:rsid w:val="005A0E12"/>
    <w:rsid w:val="005B57B9"/>
    <w:rsid w:val="005C55D8"/>
    <w:rsid w:val="005D405F"/>
    <w:rsid w:val="005E11A4"/>
    <w:rsid w:val="005E1277"/>
    <w:rsid w:val="005E71EA"/>
    <w:rsid w:val="005F7396"/>
    <w:rsid w:val="006070F1"/>
    <w:rsid w:val="00620447"/>
    <w:rsid w:val="00623C8E"/>
    <w:rsid w:val="00625E95"/>
    <w:rsid w:val="0062631E"/>
    <w:rsid w:val="0064158B"/>
    <w:rsid w:val="00644887"/>
    <w:rsid w:val="00645210"/>
    <w:rsid w:val="00660438"/>
    <w:rsid w:val="00662033"/>
    <w:rsid w:val="006734F1"/>
    <w:rsid w:val="0067689E"/>
    <w:rsid w:val="0067694B"/>
    <w:rsid w:val="00681B09"/>
    <w:rsid w:val="0069438C"/>
    <w:rsid w:val="00697AE2"/>
    <w:rsid w:val="006A7315"/>
    <w:rsid w:val="006B0792"/>
    <w:rsid w:val="006B1B43"/>
    <w:rsid w:val="006B34BF"/>
    <w:rsid w:val="006B5B79"/>
    <w:rsid w:val="006C0189"/>
    <w:rsid w:val="006C3CAB"/>
    <w:rsid w:val="006C60B0"/>
    <w:rsid w:val="006D038A"/>
    <w:rsid w:val="006D0A62"/>
    <w:rsid w:val="006D6E1C"/>
    <w:rsid w:val="006D76AC"/>
    <w:rsid w:val="006E4E2F"/>
    <w:rsid w:val="006E55E5"/>
    <w:rsid w:val="006E70C2"/>
    <w:rsid w:val="006F5FC8"/>
    <w:rsid w:val="007027DF"/>
    <w:rsid w:val="00705D7E"/>
    <w:rsid w:val="0071423A"/>
    <w:rsid w:val="00716AF7"/>
    <w:rsid w:val="00722435"/>
    <w:rsid w:val="00722DC6"/>
    <w:rsid w:val="00725B0B"/>
    <w:rsid w:val="00730467"/>
    <w:rsid w:val="007363B3"/>
    <w:rsid w:val="00757249"/>
    <w:rsid w:val="007573CD"/>
    <w:rsid w:val="00761D5A"/>
    <w:rsid w:val="00762FAE"/>
    <w:rsid w:val="00770E2C"/>
    <w:rsid w:val="00771AAF"/>
    <w:rsid w:val="00774035"/>
    <w:rsid w:val="00776A67"/>
    <w:rsid w:val="00777734"/>
    <w:rsid w:val="00784810"/>
    <w:rsid w:val="00784FCC"/>
    <w:rsid w:val="0078634D"/>
    <w:rsid w:val="0079321B"/>
    <w:rsid w:val="00794D98"/>
    <w:rsid w:val="007A7C82"/>
    <w:rsid w:val="007B58CA"/>
    <w:rsid w:val="007C4FE2"/>
    <w:rsid w:val="007C6B7E"/>
    <w:rsid w:val="007E1B96"/>
    <w:rsid w:val="007E4F23"/>
    <w:rsid w:val="007F09B6"/>
    <w:rsid w:val="007F5371"/>
    <w:rsid w:val="0080780D"/>
    <w:rsid w:val="008155F5"/>
    <w:rsid w:val="00820AE5"/>
    <w:rsid w:val="00821946"/>
    <w:rsid w:val="00823677"/>
    <w:rsid w:val="00847423"/>
    <w:rsid w:val="008618C9"/>
    <w:rsid w:val="00862177"/>
    <w:rsid w:val="0086527E"/>
    <w:rsid w:val="00871E5E"/>
    <w:rsid w:val="0087590E"/>
    <w:rsid w:val="00877508"/>
    <w:rsid w:val="00880EF6"/>
    <w:rsid w:val="00882CE1"/>
    <w:rsid w:val="00886623"/>
    <w:rsid w:val="008868F1"/>
    <w:rsid w:val="00890CAB"/>
    <w:rsid w:val="00894217"/>
    <w:rsid w:val="0089543E"/>
    <w:rsid w:val="0089649E"/>
    <w:rsid w:val="008A6BF7"/>
    <w:rsid w:val="008A739A"/>
    <w:rsid w:val="008B6B78"/>
    <w:rsid w:val="008C0833"/>
    <w:rsid w:val="008D043B"/>
    <w:rsid w:val="008D2036"/>
    <w:rsid w:val="008E562D"/>
    <w:rsid w:val="008E6171"/>
    <w:rsid w:val="00910208"/>
    <w:rsid w:val="00915546"/>
    <w:rsid w:val="00920710"/>
    <w:rsid w:val="00925271"/>
    <w:rsid w:val="009259D0"/>
    <w:rsid w:val="00925F78"/>
    <w:rsid w:val="009305F9"/>
    <w:rsid w:val="009319B3"/>
    <w:rsid w:val="00944B3E"/>
    <w:rsid w:val="00946F26"/>
    <w:rsid w:val="00955048"/>
    <w:rsid w:val="009558AC"/>
    <w:rsid w:val="00955FF0"/>
    <w:rsid w:val="00957A02"/>
    <w:rsid w:val="00973FB2"/>
    <w:rsid w:val="00982FA0"/>
    <w:rsid w:val="00983352"/>
    <w:rsid w:val="00996A51"/>
    <w:rsid w:val="009A1AD0"/>
    <w:rsid w:val="009A2CED"/>
    <w:rsid w:val="009A7E14"/>
    <w:rsid w:val="009B38AC"/>
    <w:rsid w:val="009C68C8"/>
    <w:rsid w:val="009D1ED5"/>
    <w:rsid w:val="009E088F"/>
    <w:rsid w:val="009E37D1"/>
    <w:rsid w:val="00A044EF"/>
    <w:rsid w:val="00A05EB8"/>
    <w:rsid w:val="00A069D5"/>
    <w:rsid w:val="00A069E8"/>
    <w:rsid w:val="00A13D91"/>
    <w:rsid w:val="00A16F07"/>
    <w:rsid w:val="00A22B0E"/>
    <w:rsid w:val="00A22B62"/>
    <w:rsid w:val="00A30628"/>
    <w:rsid w:val="00A30AA9"/>
    <w:rsid w:val="00A31204"/>
    <w:rsid w:val="00A335F8"/>
    <w:rsid w:val="00A337CC"/>
    <w:rsid w:val="00A3725A"/>
    <w:rsid w:val="00A416E1"/>
    <w:rsid w:val="00A52626"/>
    <w:rsid w:val="00A53702"/>
    <w:rsid w:val="00A61B75"/>
    <w:rsid w:val="00A632D9"/>
    <w:rsid w:val="00A67307"/>
    <w:rsid w:val="00A757D5"/>
    <w:rsid w:val="00A85622"/>
    <w:rsid w:val="00A86D9F"/>
    <w:rsid w:val="00A930BE"/>
    <w:rsid w:val="00A93576"/>
    <w:rsid w:val="00AA2025"/>
    <w:rsid w:val="00AA2558"/>
    <w:rsid w:val="00AB2F76"/>
    <w:rsid w:val="00AB4C04"/>
    <w:rsid w:val="00AC0960"/>
    <w:rsid w:val="00AC218E"/>
    <w:rsid w:val="00AC60FC"/>
    <w:rsid w:val="00AD321F"/>
    <w:rsid w:val="00AD5FA0"/>
    <w:rsid w:val="00AE2141"/>
    <w:rsid w:val="00AE299E"/>
    <w:rsid w:val="00AE6D4D"/>
    <w:rsid w:val="00AE7692"/>
    <w:rsid w:val="00AF1004"/>
    <w:rsid w:val="00AF1B4F"/>
    <w:rsid w:val="00AF2BE5"/>
    <w:rsid w:val="00AF484A"/>
    <w:rsid w:val="00B002F9"/>
    <w:rsid w:val="00B06FDA"/>
    <w:rsid w:val="00B16678"/>
    <w:rsid w:val="00B244E2"/>
    <w:rsid w:val="00B350AE"/>
    <w:rsid w:val="00B368A7"/>
    <w:rsid w:val="00B400E1"/>
    <w:rsid w:val="00B533AA"/>
    <w:rsid w:val="00B57241"/>
    <w:rsid w:val="00B67BD7"/>
    <w:rsid w:val="00B67E50"/>
    <w:rsid w:val="00B70D9F"/>
    <w:rsid w:val="00B738C0"/>
    <w:rsid w:val="00B74485"/>
    <w:rsid w:val="00B74996"/>
    <w:rsid w:val="00B751B3"/>
    <w:rsid w:val="00B81830"/>
    <w:rsid w:val="00B85639"/>
    <w:rsid w:val="00B87DD2"/>
    <w:rsid w:val="00B90A94"/>
    <w:rsid w:val="00B94023"/>
    <w:rsid w:val="00BA0C18"/>
    <w:rsid w:val="00BA58D8"/>
    <w:rsid w:val="00BA6D51"/>
    <w:rsid w:val="00BB1EDF"/>
    <w:rsid w:val="00BB4F58"/>
    <w:rsid w:val="00BB5A30"/>
    <w:rsid w:val="00BC5DD3"/>
    <w:rsid w:val="00BD119D"/>
    <w:rsid w:val="00BD4016"/>
    <w:rsid w:val="00BE5735"/>
    <w:rsid w:val="00BE7FF1"/>
    <w:rsid w:val="00BF0409"/>
    <w:rsid w:val="00BF0A05"/>
    <w:rsid w:val="00BF542D"/>
    <w:rsid w:val="00BF73C7"/>
    <w:rsid w:val="00BF7529"/>
    <w:rsid w:val="00BF7C8B"/>
    <w:rsid w:val="00C07509"/>
    <w:rsid w:val="00C131ED"/>
    <w:rsid w:val="00C13692"/>
    <w:rsid w:val="00C178C8"/>
    <w:rsid w:val="00C20E53"/>
    <w:rsid w:val="00C2699C"/>
    <w:rsid w:val="00C30D1C"/>
    <w:rsid w:val="00C3528F"/>
    <w:rsid w:val="00C4240F"/>
    <w:rsid w:val="00C53128"/>
    <w:rsid w:val="00C57FCA"/>
    <w:rsid w:val="00C654D3"/>
    <w:rsid w:val="00C678E1"/>
    <w:rsid w:val="00C717C3"/>
    <w:rsid w:val="00C7600F"/>
    <w:rsid w:val="00C76972"/>
    <w:rsid w:val="00C8059A"/>
    <w:rsid w:val="00C84AB1"/>
    <w:rsid w:val="00C86D75"/>
    <w:rsid w:val="00C94F34"/>
    <w:rsid w:val="00C955DC"/>
    <w:rsid w:val="00C9714B"/>
    <w:rsid w:val="00C97CC3"/>
    <w:rsid w:val="00CA2FBD"/>
    <w:rsid w:val="00CA4DF4"/>
    <w:rsid w:val="00CA55A5"/>
    <w:rsid w:val="00CA7E83"/>
    <w:rsid w:val="00CB2F66"/>
    <w:rsid w:val="00CB3185"/>
    <w:rsid w:val="00CB493B"/>
    <w:rsid w:val="00CB4E12"/>
    <w:rsid w:val="00CC17E2"/>
    <w:rsid w:val="00CC2510"/>
    <w:rsid w:val="00CC2694"/>
    <w:rsid w:val="00CC7A3B"/>
    <w:rsid w:val="00CD31A3"/>
    <w:rsid w:val="00CE1042"/>
    <w:rsid w:val="00CE4580"/>
    <w:rsid w:val="00CF13A3"/>
    <w:rsid w:val="00CF4534"/>
    <w:rsid w:val="00CF4DFF"/>
    <w:rsid w:val="00D011BF"/>
    <w:rsid w:val="00D0306C"/>
    <w:rsid w:val="00D2513F"/>
    <w:rsid w:val="00D30FED"/>
    <w:rsid w:val="00D34FB2"/>
    <w:rsid w:val="00D3758F"/>
    <w:rsid w:val="00D42C4D"/>
    <w:rsid w:val="00D5385D"/>
    <w:rsid w:val="00D54781"/>
    <w:rsid w:val="00D57E24"/>
    <w:rsid w:val="00D604CC"/>
    <w:rsid w:val="00D6387D"/>
    <w:rsid w:val="00D65FDD"/>
    <w:rsid w:val="00D66BA5"/>
    <w:rsid w:val="00D67119"/>
    <w:rsid w:val="00D67EF0"/>
    <w:rsid w:val="00D72A04"/>
    <w:rsid w:val="00D75B80"/>
    <w:rsid w:val="00D7668B"/>
    <w:rsid w:val="00D82C7E"/>
    <w:rsid w:val="00D84EDE"/>
    <w:rsid w:val="00D92535"/>
    <w:rsid w:val="00D9370D"/>
    <w:rsid w:val="00D94372"/>
    <w:rsid w:val="00DA473C"/>
    <w:rsid w:val="00DB5844"/>
    <w:rsid w:val="00DD0D2B"/>
    <w:rsid w:val="00DD5CA2"/>
    <w:rsid w:val="00DE0D58"/>
    <w:rsid w:val="00DE1B17"/>
    <w:rsid w:val="00DE2CE1"/>
    <w:rsid w:val="00E1059C"/>
    <w:rsid w:val="00E12FA1"/>
    <w:rsid w:val="00E149C8"/>
    <w:rsid w:val="00E17F9A"/>
    <w:rsid w:val="00E4095A"/>
    <w:rsid w:val="00E41044"/>
    <w:rsid w:val="00E4278E"/>
    <w:rsid w:val="00E427CA"/>
    <w:rsid w:val="00E44442"/>
    <w:rsid w:val="00E46895"/>
    <w:rsid w:val="00E5462F"/>
    <w:rsid w:val="00E56806"/>
    <w:rsid w:val="00E67F69"/>
    <w:rsid w:val="00E76A42"/>
    <w:rsid w:val="00E85BA1"/>
    <w:rsid w:val="00E86E63"/>
    <w:rsid w:val="00E90A78"/>
    <w:rsid w:val="00EA0F22"/>
    <w:rsid w:val="00EA5D80"/>
    <w:rsid w:val="00ED650E"/>
    <w:rsid w:val="00EE68B5"/>
    <w:rsid w:val="00EF1B64"/>
    <w:rsid w:val="00EF7B3D"/>
    <w:rsid w:val="00F10544"/>
    <w:rsid w:val="00F13C79"/>
    <w:rsid w:val="00F21753"/>
    <w:rsid w:val="00F3389B"/>
    <w:rsid w:val="00F37FA0"/>
    <w:rsid w:val="00F440DA"/>
    <w:rsid w:val="00F53906"/>
    <w:rsid w:val="00F62582"/>
    <w:rsid w:val="00F67FC4"/>
    <w:rsid w:val="00F73A48"/>
    <w:rsid w:val="00F86E67"/>
    <w:rsid w:val="00F87F1E"/>
    <w:rsid w:val="00F958D7"/>
    <w:rsid w:val="00FA3AC0"/>
    <w:rsid w:val="00FA7655"/>
    <w:rsid w:val="00FB2522"/>
    <w:rsid w:val="00FB5DD7"/>
    <w:rsid w:val="00FB7F3E"/>
    <w:rsid w:val="00FC05CF"/>
    <w:rsid w:val="00FD2457"/>
    <w:rsid w:val="00FD3250"/>
    <w:rsid w:val="00FE77C7"/>
    <w:rsid w:val="00FF0BE5"/>
    <w:rsid w:val="00FF41DD"/>
    <w:rsid w:val="00FF53C2"/>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32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5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 w:type="character" w:customStyle="1" w:styleId="berschrift1Zchn">
    <w:name w:val="Überschrift 1 Zchn"/>
    <w:basedOn w:val="Absatz-Standardschriftart"/>
    <w:link w:val="berschrift1"/>
    <w:uiPriority w:val="9"/>
    <w:rsid w:val="000032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882055977">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34127442">
      <w:bodyDiv w:val="1"/>
      <w:marLeft w:val="0"/>
      <w:marRight w:val="0"/>
      <w:marTop w:val="0"/>
      <w:marBottom w:val="0"/>
      <w:divBdr>
        <w:top w:val="none" w:sz="0" w:space="0" w:color="auto"/>
        <w:left w:val="none" w:sz="0" w:space="0" w:color="auto"/>
        <w:bottom w:val="none" w:sz="0" w:space="0" w:color="auto"/>
        <w:right w:val="none" w:sz="0" w:space="0" w:color="auto"/>
      </w:divBdr>
      <w:divsChild>
        <w:div w:id="1778985597">
          <w:marLeft w:val="0"/>
          <w:marRight w:val="0"/>
          <w:marTop w:val="0"/>
          <w:marBottom w:val="0"/>
          <w:divBdr>
            <w:top w:val="none" w:sz="0" w:space="0" w:color="auto"/>
            <w:left w:val="none" w:sz="0" w:space="0" w:color="auto"/>
            <w:bottom w:val="none" w:sz="0" w:space="0" w:color="auto"/>
            <w:right w:val="none" w:sz="0" w:space="0" w:color="auto"/>
          </w:divBdr>
        </w:div>
        <w:div w:id="176582983">
          <w:marLeft w:val="0"/>
          <w:marRight w:val="0"/>
          <w:marTop w:val="0"/>
          <w:marBottom w:val="0"/>
          <w:divBdr>
            <w:top w:val="none" w:sz="0" w:space="0" w:color="auto"/>
            <w:left w:val="none" w:sz="0" w:space="0" w:color="auto"/>
            <w:bottom w:val="none" w:sz="0" w:space="0" w:color="auto"/>
            <w:right w:val="none" w:sz="0" w:space="0" w:color="auto"/>
          </w:divBdr>
        </w:div>
        <w:div w:id="1542589119">
          <w:marLeft w:val="0"/>
          <w:marRight w:val="0"/>
          <w:marTop w:val="0"/>
          <w:marBottom w:val="0"/>
          <w:divBdr>
            <w:top w:val="none" w:sz="0" w:space="0" w:color="auto"/>
            <w:left w:val="none" w:sz="0" w:space="0" w:color="auto"/>
            <w:bottom w:val="none" w:sz="0" w:space="0" w:color="auto"/>
            <w:right w:val="none" w:sz="0" w:space="0" w:color="auto"/>
          </w:divBdr>
        </w:div>
        <w:div w:id="1158809120">
          <w:marLeft w:val="0"/>
          <w:marRight w:val="0"/>
          <w:marTop w:val="0"/>
          <w:marBottom w:val="0"/>
          <w:divBdr>
            <w:top w:val="none" w:sz="0" w:space="0" w:color="auto"/>
            <w:left w:val="none" w:sz="0" w:space="0" w:color="auto"/>
            <w:bottom w:val="none" w:sz="0" w:space="0" w:color="auto"/>
            <w:right w:val="none" w:sz="0" w:space="0" w:color="auto"/>
          </w:divBdr>
        </w:div>
        <w:div w:id="258830124">
          <w:marLeft w:val="0"/>
          <w:marRight w:val="0"/>
          <w:marTop w:val="0"/>
          <w:marBottom w:val="0"/>
          <w:divBdr>
            <w:top w:val="none" w:sz="0" w:space="0" w:color="auto"/>
            <w:left w:val="none" w:sz="0" w:space="0" w:color="auto"/>
            <w:bottom w:val="none" w:sz="0" w:space="0" w:color="auto"/>
            <w:right w:val="none" w:sz="0" w:space="0" w:color="auto"/>
          </w:divBdr>
        </w:div>
        <w:div w:id="556282287">
          <w:marLeft w:val="0"/>
          <w:marRight w:val="0"/>
          <w:marTop w:val="0"/>
          <w:marBottom w:val="0"/>
          <w:divBdr>
            <w:top w:val="none" w:sz="0" w:space="0" w:color="auto"/>
            <w:left w:val="none" w:sz="0" w:space="0" w:color="auto"/>
            <w:bottom w:val="none" w:sz="0" w:space="0" w:color="auto"/>
            <w:right w:val="none" w:sz="0" w:space="0" w:color="auto"/>
          </w:divBdr>
        </w:div>
        <w:div w:id="199703843">
          <w:marLeft w:val="0"/>
          <w:marRight w:val="0"/>
          <w:marTop w:val="0"/>
          <w:marBottom w:val="0"/>
          <w:divBdr>
            <w:top w:val="none" w:sz="0" w:space="0" w:color="auto"/>
            <w:left w:val="none" w:sz="0" w:space="0" w:color="auto"/>
            <w:bottom w:val="none" w:sz="0" w:space="0" w:color="auto"/>
            <w:right w:val="none" w:sz="0" w:space="0" w:color="auto"/>
          </w:divBdr>
        </w:div>
        <w:div w:id="2042783401">
          <w:marLeft w:val="0"/>
          <w:marRight w:val="0"/>
          <w:marTop w:val="0"/>
          <w:marBottom w:val="0"/>
          <w:divBdr>
            <w:top w:val="none" w:sz="0" w:space="0" w:color="auto"/>
            <w:left w:val="none" w:sz="0" w:space="0" w:color="auto"/>
            <w:bottom w:val="none" w:sz="0" w:space="0" w:color="auto"/>
            <w:right w:val="none" w:sz="0" w:space="0" w:color="auto"/>
          </w:divBdr>
        </w:div>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race@passathon.a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instagram.com/passathon.a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passathon.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youtube.com/@passathon" TargetMode="External"/><Relationship Id="rId5" Type="http://schemas.openxmlformats.org/officeDocument/2006/relationships/footnotes" Target="footnotes.xml"/><Relationship Id="rId15" Type="http://schemas.openxmlformats.org/officeDocument/2006/relationships/hyperlink" Target="http://www.passathon.at" TargetMode="External"/><Relationship Id="rId23" Type="http://schemas.openxmlformats.org/officeDocument/2006/relationships/hyperlink" Target="http://twitter.com/passathonAT" TargetMode="External"/><Relationship Id="rId10" Type="http://schemas.openxmlformats.org/officeDocument/2006/relationships/image" Target="media/image4.png"/><Relationship Id="rId19" Type="http://schemas.openxmlformats.org/officeDocument/2006/relationships/hyperlink" Target="https://passathon.at/news/press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facebook.com/passathon"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1025</Words>
  <Characters>6459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4</cp:revision>
  <cp:lastPrinted>2023-10-10T15:02:00Z</cp:lastPrinted>
  <dcterms:created xsi:type="dcterms:W3CDTF">2023-10-10T14:26:00Z</dcterms:created>
  <dcterms:modified xsi:type="dcterms:W3CDTF">2023-10-10T15:04:00Z</dcterms:modified>
</cp:coreProperties>
</file>